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CE" w:rsidRPr="00CA26CE" w:rsidRDefault="00CA5A99" w:rsidP="00CA26C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TSG-RAN WG1 #87</w:t>
      </w:r>
      <w:r w:rsidR="00CA26CE" w:rsidRP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 w:rsidRPr="00CA26CE">
        <w:rPr>
          <w:bCs/>
          <w:noProof w:val="0"/>
          <w:sz w:val="24"/>
          <w:lang w:val="en-GB"/>
        </w:rPr>
        <w:t>R1-</w:t>
      </w:r>
      <w:r w:rsidR="001917D4">
        <w:rPr>
          <w:bCs/>
          <w:noProof w:val="0"/>
          <w:sz w:val="24"/>
          <w:lang w:val="en-GB"/>
        </w:rPr>
        <w:t>1612236</w:t>
      </w:r>
    </w:p>
    <w:p w:rsidR="00AA65C9" w:rsidRDefault="007C104F" w:rsidP="00CA26C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Reno, NV, USA</w:t>
      </w:r>
      <w:r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sz w:val="24"/>
          <w:lang w:eastAsia="zh-CN"/>
        </w:rPr>
        <w:t xml:space="preserve">November 14-18, </w:t>
      </w:r>
      <w:r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6</w:t>
      </w:r>
    </w:p>
    <w:p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7C104F">
        <w:rPr>
          <w:rFonts w:cs="Arial"/>
          <w:b/>
          <w:bCs/>
          <w:sz w:val="24"/>
        </w:rPr>
        <w:t>7.1.4.1</w:t>
      </w:r>
    </w:p>
    <w:p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proofErr w:type="gramStart"/>
      <w:r w:rsidR="0087121B">
        <w:rPr>
          <w:rFonts w:ascii="Arial" w:hAnsi="Arial" w:cs="Arial"/>
          <w:b/>
          <w:bCs/>
          <w:sz w:val="24"/>
        </w:rPr>
        <w:t>On</w:t>
      </w:r>
      <w:proofErr w:type="gramEnd"/>
      <w:r w:rsidR="0087121B">
        <w:rPr>
          <w:rFonts w:ascii="Arial" w:hAnsi="Arial" w:cs="Arial"/>
          <w:b/>
          <w:bCs/>
          <w:sz w:val="24"/>
        </w:rPr>
        <w:t xml:space="preserve"> the D</w:t>
      </w:r>
      <w:r w:rsidR="008E48DF">
        <w:rPr>
          <w:rFonts w:ascii="Arial" w:hAnsi="Arial" w:cs="Arial"/>
          <w:b/>
          <w:bCs/>
          <w:sz w:val="24"/>
        </w:rPr>
        <w:t>L control channel DM</w:t>
      </w:r>
      <w:r w:rsidR="00E315AF">
        <w:rPr>
          <w:rFonts w:ascii="Arial" w:hAnsi="Arial" w:cs="Arial"/>
          <w:b/>
          <w:bCs/>
          <w:sz w:val="24"/>
        </w:rPr>
        <w:t>-</w:t>
      </w:r>
      <w:r w:rsidR="008E48DF">
        <w:rPr>
          <w:rFonts w:ascii="Arial" w:hAnsi="Arial" w:cs="Arial"/>
          <w:b/>
          <w:bCs/>
          <w:sz w:val="24"/>
        </w:rPr>
        <w:t xml:space="preserve">RS design </w:t>
      </w:r>
      <w:r w:rsidR="000B0C45">
        <w:rPr>
          <w:rFonts w:ascii="Arial" w:hAnsi="Arial" w:cs="Arial"/>
          <w:b/>
          <w:bCs/>
          <w:sz w:val="24"/>
        </w:rPr>
        <w:t>for NR</w:t>
      </w:r>
    </w:p>
    <w:p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:rsidR="00CC300C" w:rsidRDefault="00BE4EC9" w:rsidP="002E758C">
      <w:pPr>
        <w:spacing w:after="120"/>
        <w:jc w:val="both"/>
        <w:rPr>
          <w:rFonts w:eastAsia="Malgun Gothic"/>
        </w:rPr>
      </w:pPr>
      <w:r>
        <w:rPr>
          <w:bCs/>
        </w:rPr>
        <w:t xml:space="preserve">This contribution relates to </w:t>
      </w:r>
      <w:r w:rsidR="007E5AC2">
        <w:rPr>
          <w:bCs/>
        </w:rPr>
        <w:t xml:space="preserve">the </w:t>
      </w:r>
      <w:r w:rsidR="00421B59">
        <w:rPr>
          <w:bCs/>
        </w:rPr>
        <w:t xml:space="preserve">DM-RS design for </w:t>
      </w:r>
      <w:r w:rsidR="007D24BF">
        <w:rPr>
          <w:bCs/>
        </w:rPr>
        <w:t>D</w:t>
      </w:r>
      <w:r w:rsidR="000B0C45">
        <w:rPr>
          <w:bCs/>
        </w:rPr>
        <w:t xml:space="preserve">L control channel </w:t>
      </w:r>
      <w:r w:rsidR="00421B59">
        <w:rPr>
          <w:bCs/>
        </w:rPr>
        <w:t>for NR</w:t>
      </w:r>
      <w:r w:rsidR="000B0C45">
        <w:rPr>
          <w:bCs/>
        </w:rPr>
        <w:t xml:space="preserve">. </w:t>
      </w:r>
      <w:r w:rsidR="007E5AC2">
        <w:rPr>
          <w:rFonts w:eastAsia="Malgun Gothic"/>
        </w:rPr>
        <w:t>In RAN1 #86</w:t>
      </w:r>
      <w:r w:rsidR="001E60AA">
        <w:rPr>
          <w:rFonts w:eastAsia="Malgun Gothic"/>
        </w:rPr>
        <w:t>b</w:t>
      </w:r>
      <w:r w:rsidR="004D43E8">
        <w:rPr>
          <w:rFonts w:eastAsia="Malgun Gothic"/>
        </w:rPr>
        <w:t>is</w:t>
      </w:r>
      <w:r w:rsidR="00CC300C">
        <w:rPr>
          <w:rFonts w:eastAsia="Malgun Gothic"/>
        </w:rPr>
        <w:t xml:space="preserve"> the following agreements</w:t>
      </w:r>
      <w:r w:rsidR="000B0C45">
        <w:rPr>
          <w:rFonts w:eastAsia="Malgun Gothic"/>
        </w:rPr>
        <w:t xml:space="preserve"> </w:t>
      </w:r>
      <w:r w:rsidR="00CC300C">
        <w:rPr>
          <w:bCs/>
        </w:rPr>
        <w:t>were made</w:t>
      </w:r>
      <w:r w:rsidR="00342AD2">
        <w:rPr>
          <w:bCs/>
        </w:rPr>
        <w:t xml:space="preserve"> [3]</w:t>
      </w:r>
      <w:r w:rsidR="00CC300C">
        <w:rPr>
          <w:rFonts w:eastAsia="Malgun Gothic"/>
        </w:rPr>
        <w:t>:</w:t>
      </w:r>
    </w:p>
    <w:p w:rsidR="00B869DF" w:rsidRPr="00B869DF" w:rsidRDefault="00F9523B" w:rsidP="00B869DF">
      <w:pPr>
        <w:spacing w:after="120"/>
        <w:jc w:val="both"/>
        <w:rPr>
          <w:bCs/>
          <w:lang w:val="en-US"/>
        </w:rPr>
      </w:pPr>
      <w:r w:rsidRPr="00C717BC">
        <w:rPr>
          <w:bCs/>
          <w:highlight w:val="green"/>
          <w:lang w:val="en-US"/>
        </w:rPr>
        <w:t>Agreements:</w:t>
      </w:r>
    </w:p>
    <w:p w:rsidR="00B869DF" w:rsidRPr="003D00D7" w:rsidRDefault="00B869DF" w:rsidP="00B869DF">
      <w:pPr>
        <w:spacing w:after="120"/>
        <w:jc w:val="both"/>
        <w:rPr>
          <w:bCs/>
          <w:i/>
          <w:lang w:val="en-US"/>
        </w:rPr>
      </w:pPr>
      <w:r w:rsidRPr="003D00D7">
        <w:rPr>
          <w:bCs/>
          <w:i/>
          <w:lang w:val="en-US"/>
        </w:rPr>
        <w:t>NR should support</w:t>
      </w:r>
    </w:p>
    <w:p w:rsidR="00B869DF" w:rsidRPr="003D00D7" w:rsidRDefault="00B869DF" w:rsidP="00A62F6C">
      <w:pPr>
        <w:pStyle w:val="ListParagraph"/>
        <w:numPr>
          <w:ilvl w:val="0"/>
          <w:numId w:val="2"/>
        </w:numPr>
        <w:spacing w:after="120"/>
        <w:jc w:val="both"/>
        <w:rPr>
          <w:bCs/>
          <w:i/>
          <w:sz w:val="20"/>
          <w:szCs w:val="20"/>
          <w:lang w:val="en-US"/>
        </w:rPr>
      </w:pPr>
      <w:r w:rsidRPr="003D00D7">
        <w:rPr>
          <w:bCs/>
          <w:i/>
          <w:sz w:val="20"/>
          <w:szCs w:val="20"/>
          <w:lang w:val="en-US"/>
        </w:rPr>
        <w:t xml:space="preserve">UE/PDCCH-specific DM-RS for PDCCH reception. At least for </w:t>
      </w:r>
      <w:proofErr w:type="spellStart"/>
      <w:r w:rsidRPr="003D00D7">
        <w:rPr>
          <w:bCs/>
          <w:i/>
          <w:sz w:val="20"/>
          <w:szCs w:val="20"/>
          <w:lang w:val="en-US"/>
        </w:rPr>
        <w:t>beamforming</w:t>
      </w:r>
      <w:proofErr w:type="spellEnd"/>
      <w:r w:rsidRPr="003D00D7">
        <w:rPr>
          <w:bCs/>
          <w:i/>
          <w:sz w:val="20"/>
          <w:szCs w:val="20"/>
          <w:lang w:val="en-US"/>
        </w:rPr>
        <w:t xml:space="preserve">, UE may assume same </w:t>
      </w:r>
      <w:proofErr w:type="spellStart"/>
      <w:r w:rsidRPr="003D00D7">
        <w:rPr>
          <w:bCs/>
          <w:i/>
          <w:sz w:val="20"/>
          <w:szCs w:val="20"/>
          <w:lang w:val="en-US"/>
        </w:rPr>
        <w:t>precoding</w:t>
      </w:r>
      <w:proofErr w:type="spellEnd"/>
      <w:r w:rsidRPr="003D00D7">
        <w:rPr>
          <w:bCs/>
          <w:i/>
          <w:sz w:val="20"/>
          <w:szCs w:val="20"/>
          <w:lang w:val="en-US"/>
        </w:rPr>
        <w:t xml:space="preserve"> operation for PDCCH and associated DM-RS for PDCCH.</w:t>
      </w:r>
    </w:p>
    <w:p w:rsidR="00B869DF" w:rsidRPr="003D00D7" w:rsidRDefault="00B869DF" w:rsidP="00A62F6C">
      <w:pPr>
        <w:pStyle w:val="ListParagraph"/>
        <w:numPr>
          <w:ilvl w:val="0"/>
          <w:numId w:val="2"/>
        </w:numPr>
        <w:spacing w:after="120"/>
        <w:jc w:val="both"/>
        <w:rPr>
          <w:bCs/>
          <w:i/>
          <w:sz w:val="20"/>
          <w:szCs w:val="20"/>
          <w:lang w:val="en-US"/>
        </w:rPr>
      </w:pPr>
      <w:r w:rsidRPr="003D00D7">
        <w:rPr>
          <w:bCs/>
          <w:i/>
          <w:sz w:val="20"/>
          <w:szCs w:val="20"/>
          <w:lang w:val="en-US"/>
        </w:rPr>
        <w:t>FFS: DM-RS is PDCCH-specific and/or UE-specific Shared/Common RS for PDCCH reception</w:t>
      </w:r>
    </w:p>
    <w:p w:rsidR="00B869DF" w:rsidRPr="003D00D7" w:rsidRDefault="00B869DF" w:rsidP="00A62F6C">
      <w:pPr>
        <w:pStyle w:val="ListParagraph"/>
        <w:numPr>
          <w:ilvl w:val="0"/>
          <w:numId w:val="3"/>
        </w:numPr>
        <w:spacing w:after="120"/>
        <w:jc w:val="both"/>
        <w:rPr>
          <w:bCs/>
          <w:i/>
          <w:sz w:val="20"/>
          <w:szCs w:val="20"/>
          <w:lang w:val="en-US"/>
        </w:rPr>
      </w:pPr>
      <w:r w:rsidRPr="003D00D7">
        <w:rPr>
          <w:bCs/>
          <w:i/>
          <w:sz w:val="20"/>
          <w:szCs w:val="20"/>
          <w:lang w:val="en-US"/>
        </w:rPr>
        <w:t>Whether this sharing will be transparent to UE is FFS</w:t>
      </w:r>
    </w:p>
    <w:p w:rsidR="00B869DF" w:rsidRPr="003D00D7" w:rsidRDefault="00B869DF" w:rsidP="00A62F6C">
      <w:pPr>
        <w:pStyle w:val="ListParagraph"/>
        <w:numPr>
          <w:ilvl w:val="0"/>
          <w:numId w:val="3"/>
        </w:numPr>
        <w:spacing w:after="120"/>
        <w:jc w:val="both"/>
        <w:rPr>
          <w:bCs/>
          <w:i/>
          <w:sz w:val="20"/>
          <w:szCs w:val="20"/>
          <w:lang w:val="en-US"/>
        </w:rPr>
      </w:pPr>
      <w:r w:rsidRPr="003D00D7">
        <w:rPr>
          <w:bCs/>
          <w:i/>
          <w:sz w:val="20"/>
          <w:szCs w:val="20"/>
          <w:lang w:val="en-US"/>
        </w:rPr>
        <w:t xml:space="preserve">FFS: Whether UE may assume the same </w:t>
      </w:r>
      <w:proofErr w:type="spellStart"/>
      <w:r w:rsidRPr="003D00D7">
        <w:rPr>
          <w:bCs/>
          <w:i/>
          <w:sz w:val="20"/>
          <w:szCs w:val="20"/>
          <w:lang w:val="en-US"/>
        </w:rPr>
        <w:t>precoding</w:t>
      </w:r>
      <w:proofErr w:type="spellEnd"/>
      <w:r w:rsidRPr="003D00D7">
        <w:rPr>
          <w:bCs/>
          <w:i/>
          <w:sz w:val="20"/>
          <w:szCs w:val="20"/>
          <w:lang w:val="en-US"/>
        </w:rPr>
        <w:t xml:space="preserve"> operation between RS and PDCCH</w:t>
      </w:r>
    </w:p>
    <w:p w:rsidR="00B869DF" w:rsidRPr="003D00D7" w:rsidRDefault="00B869DF" w:rsidP="00A62F6C">
      <w:pPr>
        <w:pStyle w:val="ListParagraph"/>
        <w:numPr>
          <w:ilvl w:val="0"/>
          <w:numId w:val="3"/>
        </w:numPr>
        <w:spacing w:after="120"/>
        <w:jc w:val="both"/>
        <w:rPr>
          <w:bCs/>
          <w:i/>
          <w:sz w:val="20"/>
          <w:szCs w:val="20"/>
          <w:lang w:val="en-US"/>
        </w:rPr>
      </w:pPr>
      <w:r w:rsidRPr="003D00D7">
        <w:rPr>
          <w:bCs/>
          <w:i/>
          <w:sz w:val="20"/>
          <w:szCs w:val="20"/>
          <w:lang w:val="en-US"/>
        </w:rPr>
        <w:t>FFS: QCL between antenna ports for PDCCH demodulation</w:t>
      </w:r>
    </w:p>
    <w:p w:rsidR="00B869DF" w:rsidRPr="003D00D7" w:rsidRDefault="00B869DF" w:rsidP="00A62F6C">
      <w:pPr>
        <w:pStyle w:val="ListParagraph"/>
        <w:numPr>
          <w:ilvl w:val="0"/>
          <w:numId w:val="3"/>
        </w:numPr>
        <w:spacing w:after="120"/>
        <w:jc w:val="both"/>
        <w:rPr>
          <w:bCs/>
          <w:i/>
          <w:sz w:val="20"/>
          <w:szCs w:val="20"/>
          <w:lang w:val="en-US"/>
        </w:rPr>
      </w:pPr>
      <w:proofErr w:type="spellStart"/>
      <w:proofErr w:type="gramStart"/>
      <w:r w:rsidRPr="003D00D7">
        <w:rPr>
          <w:bCs/>
          <w:i/>
          <w:sz w:val="20"/>
          <w:szCs w:val="20"/>
          <w:lang w:val="en-US"/>
        </w:rPr>
        <w:t>Tx</w:t>
      </w:r>
      <w:proofErr w:type="spellEnd"/>
      <w:proofErr w:type="gramEnd"/>
      <w:r w:rsidRPr="003D00D7">
        <w:rPr>
          <w:bCs/>
          <w:i/>
          <w:sz w:val="20"/>
          <w:szCs w:val="20"/>
          <w:lang w:val="en-US"/>
        </w:rPr>
        <w:t xml:space="preserve"> diversity supported. Which scheme/how FFS</w:t>
      </w:r>
    </w:p>
    <w:p w:rsidR="00B869DF" w:rsidRPr="00B869DF" w:rsidRDefault="00B869DF" w:rsidP="00E13EE4">
      <w:pPr>
        <w:spacing w:after="120"/>
        <w:jc w:val="both"/>
        <w:rPr>
          <w:bCs/>
          <w:lang w:val="en-US"/>
        </w:rPr>
      </w:pPr>
    </w:p>
    <w:p w:rsidR="0078539D" w:rsidRDefault="00C80BDF" w:rsidP="00E13EE4">
      <w:pPr>
        <w:spacing w:after="120"/>
        <w:jc w:val="both"/>
      </w:pPr>
      <w:r>
        <w:rPr>
          <w:bCs/>
        </w:rPr>
        <w:t xml:space="preserve">We </w:t>
      </w:r>
      <w:r w:rsidR="007E5AC2">
        <w:rPr>
          <w:bCs/>
        </w:rPr>
        <w:t>provide our view</w:t>
      </w:r>
      <w:r>
        <w:rPr>
          <w:bCs/>
        </w:rPr>
        <w:t>s</w:t>
      </w:r>
      <w:r w:rsidR="007E5AC2">
        <w:rPr>
          <w:bCs/>
        </w:rPr>
        <w:t xml:space="preserve"> on </w:t>
      </w:r>
      <w:r w:rsidR="00FD70AE">
        <w:rPr>
          <w:bCs/>
        </w:rPr>
        <w:t xml:space="preserve">the </w:t>
      </w:r>
      <w:r w:rsidR="00BE1553">
        <w:rPr>
          <w:bCs/>
        </w:rPr>
        <w:t>D</w:t>
      </w:r>
      <w:r w:rsidR="00C22B28">
        <w:rPr>
          <w:bCs/>
        </w:rPr>
        <w:t xml:space="preserve">L control channel </w:t>
      </w:r>
      <w:r w:rsidR="00421B59">
        <w:rPr>
          <w:bCs/>
        </w:rPr>
        <w:t xml:space="preserve">DM-RS </w:t>
      </w:r>
      <w:r w:rsidR="00C22B28">
        <w:rPr>
          <w:bCs/>
        </w:rPr>
        <w:t>structure</w:t>
      </w:r>
      <w:r w:rsidR="00F40F19">
        <w:rPr>
          <w:bCs/>
        </w:rPr>
        <w:t xml:space="preserve"> in this contribution</w:t>
      </w:r>
      <w:r w:rsidR="003B68C8">
        <w:rPr>
          <w:bCs/>
        </w:rPr>
        <w:t>.</w:t>
      </w:r>
      <w:r w:rsidR="001B77F7">
        <w:rPr>
          <w:bCs/>
        </w:rPr>
        <w:t xml:space="preserve"> The </w:t>
      </w:r>
      <w:r w:rsidR="001B77F7" w:rsidRPr="00ED1759">
        <w:rPr>
          <w:bCs/>
        </w:rPr>
        <w:t>basic design principle</w:t>
      </w:r>
      <w:r w:rsidR="001B77F7">
        <w:rPr>
          <w:bCs/>
        </w:rPr>
        <w:t>s</w:t>
      </w:r>
      <w:r w:rsidR="001B77F7" w:rsidRPr="00ED1759">
        <w:rPr>
          <w:bCs/>
        </w:rPr>
        <w:t xml:space="preserve"> for dow</w:t>
      </w:r>
      <w:r w:rsidR="001B77F7">
        <w:rPr>
          <w:bCs/>
        </w:rPr>
        <w:t xml:space="preserve">nlink control channel are given in </w:t>
      </w:r>
      <w:r w:rsidR="001B77F7">
        <w:rPr>
          <w:rFonts w:eastAsia="MS Mincho"/>
          <w:lang w:val="en-US" w:eastAsia="ja-JP"/>
        </w:rPr>
        <w:t>a companion contribution</w:t>
      </w:r>
      <w:r w:rsidR="001B77F7">
        <w:rPr>
          <w:bCs/>
        </w:rPr>
        <w:t xml:space="preserve"> [4].</w:t>
      </w:r>
    </w:p>
    <w:p w:rsidR="002E6EFD" w:rsidRPr="003D00D7" w:rsidRDefault="008D4B8A" w:rsidP="007C104F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5E5E1A">
        <w:t>Discussion</w:t>
      </w:r>
    </w:p>
    <w:p w:rsidR="00995C3F" w:rsidRDefault="00995C3F" w:rsidP="002E6EFD">
      <w:pPr>
        <w:spacing w:after="120"/>
        <w:jc w:val="both"/>
      </w:pPr>
      <w:r w:rsidRPr="00983038">
        <w:rPr>
          <w:rFonts w:ascii="Arial" w:hAnsi="Arial"/>
          <w:sz w:val="24"/>
        </w:rPr>
        <w:t xml:space="preserve">2.1. </w:t>
      </w:r>
      <w:r w:rsidRPr="00983038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PDCCH specific DM-RS</w:t>
      </w:r>
    </w:p>
    <w:p w:rsidR="001B77F7" w:rsidRDefault="00D16B0A" w:rsidP="002E6EFD">
      <w:pPr>
        <w:spacing w:after="120"/>
        <w:jc w:val="both"/>
      </w:pPr>
      <w:r w:rsidRPr="002E6EFD">
        <w:t>RAN1 has agreed that “</w:t>
      </w:r>
      <w:r w:rsidRPr="002E6EFD">
        <w:rPr>
          <w:i/>
        </w:rPr>
        <w:t>NR should support UE/PDCCH-specific DM-RS fo</w:t>
      </w:r>
      <w:r>
        <w:rPr>
          <w:i/>
        </w:rPr>
        <w:t>r PDCCH reception</w:t>
      </w:r>
      <w:r w:rsidR="00E150CB">
        <w:t>”</w:t>
      </w:r>
      <w:r>
        <w:t xml:space="preserve">. </w:t>
      </w:r>
      <w:r w:rsidR="002E6EFD" w:rsidRPr="002E6EFD">
        <w:t>D</w:t>
      </w:r>
      <w:r w:rsidR="00823875">
        <w:rPr>
          <w:rFonts w:eastAsia="Times New Roman"/>
        </w:rPr>
        <w:t xml:space="preserve">M-RS </w:t>
      </w:r>
      <w:r w:rsidR="002E6EFD" w:rsidRPr="002E6EFD">
        <w:rPr>
          <w:rFonts w:eastAsia="Times New Roman"/>
        </w:rPr>
        <w:t>reference signal seque</w:t>
      </w:r>
      <w:r w:rsidR="003D00D7">
        <w:rPr>
          <w:rFonts w:eastAsia="Times New Roman"/>
        </w:rPr>
        <w:t>nce should be cell</w:t>
      </w:r>
      <w:r w:rsidR="002E6EFD" w:rsidRPr="002E6EFD">
        <w:rPr>
          <w:rFonts w:eastAsia="Times New Roman"/>
        </w:rPr>
        <w:t xml:space="preserve"> specific in </w:t>
      </w:r>
      <w:r w:rsidR="001E60AA">
        <w:rPr>
          <w:rFonts w:eastAsia="Times New Roman"/>
        </w:rPr>
        <w:t xml:space="preserve">a way </w:t>
      </w:r>
      <w:r w:rsidR="002E6EFD" w:rsidRPr="002E6EFD">
        <w:rPr>
          <w:rFonts w:eastAsia="Times New Roman"/>
        </w:rPr>
        <w:t xml:space="preserve">that </w:t>
      </w:r>
      <w:r w:rsidR="001E60AA">
        <w:rPr>
          <w:rFonts w:eastAsia="Times New Roman"/>
        </w:rPr>
        <w:t xml:space="preserve">the </w:t>
      </w:r>
      <w:r w:rsidR="002E6EFD" w:rsidRPr="002E6EFD">
        <w:rPr>
          <w:rFonts w:eastAsia="Times New Roman"/>
        </w:rPr>
        <w:t xml:space="preserve">UE can derive </w:t>
      </w:r>
      <w:r w:rsidR="001E60AA">
        <w:rPr>
          <w:rFonts w:eastAsia="Times New Roman"/>
        </w:rPr>
        <w:t xml:space="preserve">the </w:t>
      </w:r>
      <w:r w:rsidR="002E6EFD" w:rsidRPr="002E6EFD">
        <w:rPr>
          <w:rFonts w:eastAsia="Times New Roman"/>
        </w:rPr>
        <w:t>DMRS sequenc</w:t>
      </w:r>
      <w:r w:rsidR="003D00D7">
        <w:rPr>
          <w:rFonts w:eastAsia="Times New Roman"/>
        </w:rPr>
        <w:t>e</w:t>
      </w:r>
      <w:r w:rsidR="002E6EFD" w:rsidRPr="002E6EFD">
        <w:rPr>
          <w:rFonts w:eastAsia="Times New Roman"/>
        </w:rPr>
        <w:t xml:space="preserve"> base</w:t>
      </w:r>
      <w:r w:rsidR="00823875">
        <w:rPr>
          <w:rFonts w:eastAsia="Times New Roman"/>
        </w:rPr>
        <w:t>d on the PDCCH location i</w:t>
      </w:r>
      <w:r w:rsidR="002E6EFD" w:rsidRPr="002E6EFD">
        <w:rPr>
          <w:rFonts w:eastAsia="Times New Roman"/>
        </w:rPr>
        <w:t>n frequency</w:t>
      </w:r>
      <w:r w:rsidR="001344A2">
        <w:rPr>
          <w:rFonts w:eastAsia="Times New Roman"/>
        </w:rPr>
        <w:t xml:space="preserve"> and cell index given </w:t>
      </w:r>
      <w:r w:rsidR="001E60AA">
        <w:rPr>
          <w:rFonts w:eastAsia="Times New Roman"/>
        </w:rPr>
        <w:t xml:space="preserve">through </w:t>
      </w:r>
      <w:r w:rsidR="001344A2">
        <w:rPr>
          <w:rFonts w:eastAsia="Times New Roman"/>
        </w:rPr>
        <w:t>higher layer signalling</w:t>
      </w:r>
      <w:r w:rsidR="001E60AA">
        <w:rPr>
          <w:rFonts w:eastAsia="Times New Roman"/>
        </w:rPr>
        <w:t>, similarly as for CRS in LTE</w:t>
      </w:r>
      <w:r w:rsidR="001344A2">
        <w:rPr>
          <w:rFonts w:eastAsia="Times New Roman"/>
        </w:rPr>
        <w:t xml:space="preserve">. </w:t>
      </w:r>
      <w:r w:rsidR="00E150CB">
        <w:rPr>
          <w:rFonts w:eastAsia="Times New Roman"/>
        </w:rPr>
        <w:t xml:space="preserve">The cell specific DM-RS can be shared by multiple UEs. In case of </w:t>
      </w:r>
      <w:proofErr w:type="spellStart"/>
      <w:r w:rsidR="00E150CB">
        <w:rPr>
          <w:rFonts w:eastAsia="Times New Roman"/>
        </w:rPr>
        <w:t>beamforming</w:t>
      </w:r>
      <w:proofErr w:type="spellEnd"/>
      <w:r w:rsidR="00E150CB">
        <w:rPr>
          <w:rFonts w:eastAsia="Times New Roman"/>
        </w:rPr>
        <w:t>, t</w:t>
      </w:r>
      <w:r w:rsidR="00823875">
        <w:rPr>
          <w:rFonts w:eastAsia="Times New Roman"/>
        </w:rPr>
        <w:t xml:space="preserve">he </w:t>
      </w:r>
      <w:r w:rsidR="00823875" w:rsidRPr="00823875">
        <w:t xml:space="preserve">same </w:t>
      </w:r>
      <w:proofErr w:type="spellStart"/>
      <w:r w:rsidR="00823875" w:rsidRPr="00823875">
        <w:t>precoding</w:t>
      </w:r>
      <w:proofErr w:type="spellEnd"/>
      <w:r w:rsidR="00823875" w:rsidRPr="00823875">
        <w:t xml:space="preserve"> operation</w:t>
      </w:r>
      <w:r w:rsidR="00823875">
        <w:t xml:space="preserve"> </w:t>
      </w:r>
      <w:r w:rsidR="001E60AA">
        <w:t xml:space="preserve">is </w:t>
      </w:r>
      <w:r w:rsidR="00823875">
        <w:t xml:space="preserve">used </w:t>
      </w:r>
      <w:r w:rsidR="00823875" w:rsidRPr="00823875">
        <w:t>for PDCC</w:t>
      </w:r>
      <w:r w:rsidR="00823875">
        <w:t xml:space="preserve">H and </w:t>
      </w:r>
      <w:r w:rsidR="00E150CB">
        <w:t xml:space="preserve">the </w:t>
      </w:r>
      <w:r w:rsidR="00823875">
        <w:t>associated DM-RS</w:t>
      </w:r>
      <w:r w:rsidR="00995C3F">
        <w:t xml:space="preserve"> </w:t>
      </w:r>
      <w:r w:rsidR="00E150CB">
        <w:t xml:space="preserve">so that the </w:t>
      </w:r>
      <w:proofErr w:type="spellStart"/>
      <w:r w:rsidR="00E150CB">
        <w:t>precoding</w:t>
      </w:r>
      <w:proofErr w:type="spellEnd"/>
      <w:r w:rsidR="00E150CB">
        <w:t xml:space="preserve"> is transparent to the UE and</w:t>
      </w:r>
      <w:r w:rsidR="00995C3F">
        <w:t xml:space="preserve"> </w:t>
      </w:r>
      <w:r w:rsidR="00E150CB">
        <w:t xml:space="preserve">the </w:t>
      </w:r>
      <w:r w:rsidR="00995C3F" w:rsidRPr="00995C3F">
        <w:t>UE does not</w:t>
      </w:r>
      <w:r w:rsidR="00E150CB">
        <w:t xml:space="preserve"> need to</w:t>
      </w:r>
      <w:r w:rsidR="00995C3F" w:rsidRPr="00995C3F">
        <w:t xml:space="preserve"> know whether </w:t>
      </w:r>
      <w:r w:rsidR="00E150CB">
        <w:t>the DM-</w:t>
      </w:r>
      <w:r w:rsidR="00995C3F" w:rsidRPr="00995C3F">
        <w:t xml:space="preserve">RS is shared </w:t>
      </w:r>
      <w:r w:rsidR="00E150CB">
        <w:t xml:space="preserve">with other UEs </w:t>
      </w:r>
      <w:r w:rsidR="00995C3F" w:rsidRPr="00995C3F">
        <w:t>or not. It just needs to know DM</w:t>
      </w:r>
      <w:r w:rsidR="00995C3F">
        <w:t>-</w:t>
      </w:r>
      <w:r w:rsidR="00995C3F" w:rsidRPr="00995C3F">
        <w:t>RS for different PDCCHs.</w:t>
      </w:r>
    </w:p>
    <w:p w:rsidR="002E6EFD" w:rsidRDefault="00343FD8" w:rsidP="002E6EFD">
      <w:pPr>
        <w:spacing w:after="120"/>
        <w:jc w:val="both"/>
        <w:rPr>
          <w:rFonts w:eastAsia="Times New Roman"/>
        </w:rPr>
      </w:pPr>
      <w:r>
        <w:t xml:space="preserve">From </w:t>
      </w:r>
      <w:r>
        <w:rPr>
          <w:lang w:val="en-US"/>
        </w:rPr>
        <w:t>forward compatibility point of view, it makes sense to define</w:t>
      </w:r>
      <w:r w:rsidRPr="00EB2146">
        <w:rPr>
          <w:lang w:val="en-US"/>
        </w:rPr>
        <w:t xml:space="preserve"> </w:t>
      </w:r>
      <w:r w:rsidR="001344A2">
        <w:rPr>
          <w:lang w:val="en-US"/>
        </w:rPr>
        <w:t xml:space="preserve">PDCCH </w:t>
      </w:r>
      <w:r w:rsidRPr="00EB2146">
        <w:rPr>
          <w:lang w:val="en-US"/>
        </w:rPr>
        <w:t>in block based manner</w:t>
      </w:r>
      <w:r>
        <w:rPr>
          <w:lang w:val="en-US"/>
        </w:rPr>
        <w:t xml:space="preserve"> [</w:t>
      </w:r>
      <w:r w:rsidR="001B77F7">
        <w:rPr>
          <w:lang w:val="en-US"/>
        </w:rPr>
        <w:t>5</w:t>
      </w:r>
      <w:r>
        <w:rPr>
          <w:lang w:val="en-US"/>
        </w:rPr>
        <w:t>]</w:t>
      </w:r>
      <w:r w:rsidR="00E150CB">
        <w:rPr>
          <w:lang w:val="en-US"/>
        </w:rPr>
        <w:t>, meaning</w:t>
      </w:r>
      <w:r>
        <w:rPr>
          <w:lang w:val="en-US"/>
        </w:rPr>
        <w:t xml:space="preserve"> that </w:t>
      </w:r>
      <w:r>
        <w:rPr>
          <w:rFonts w:eastAsia="Times New Roman"/>
        </w:rPr>
        <w:t>the PDCCH specific DM</w:t>
      </w:r>
      <w:r w:rsidR="00995C3F">
        <w:rPr>
          <w:rFonts w:eastAsia="Times New Roman"/>
        </w:rPr>
        <w:t>-</w:t>
      </w:r>
      <w:r>
        <w:rPr>
          <w:rFonts w:eastAsia="Times New Roman"/>
        </w:rPr>
        <w:t xml:space="preserve">RS </w:t>
      </w:r>
      <w:r w:rsidR="00E150CB">
        <w:rPr>
          <w:rFonts w:eastAsia="Times New Roman"/>
        </w:rPr>
        <w:t xml:space="preserve">is </w:t>
      </w:r>
      <w:r w:rsidR="003D00D7" w:rsidRPr="003D00D7">
        <w:rPr>
          <w:rFonts w:eastAsia="Times New Roman"/>
        </w:rPr>
        <w:t>transmitted only on the physical resource blocks upo</w:t>
      </w:r>
      <w:r w:rsidR="001344A2">
        <w:rPr>
          <w:rFonts w:eastAsia="Times New Roman"/>
        </w:rPr>
        <w:t xml:space="preserve">n which the corresponding </w:t>
      </w:r>
      <w:r w:rsidR="003D00D7">
        <w:rPr>
          <w:rFonts w:eastAsia="Times New Roman"/>
        </w:rPr>
        <w:t xml:space="preserve">PDCCH </w:t>
      </w:r>
      <w:r w:rsidR="003D00D7" w:rsidRPr="003D00D7">
        <w:rPr>
          <w:rFonts w:eastAsia="Times New Roman"/>
        </w:rPr>
        <w:t>is mapped.</w:t>
      </w:r>
      <w:r w:rsidR="00947B26">
        <w:rPr>
          <w:rFonts w:eastAsia="Times New Roman"/>
        </w:rPr>
        <w:t xml:space="preserve"> </w:t>
      </w:r>
      <w:r w:rsidR="00E150CB">
        <w:rPr>
          <w:rFonts w:eastAsia="Times New Roman"/>
        </w:rPr>
        <w:t>T</w:t>
      </w:r>
      <w:r w:rsidR="00947B26">
        <w:rPr>
          <w:rFonts w:eastAsia="Times New Roman"/>
        </w:rPr>
        <w:t>he DMRS se</w:t>
      </w:r>
      <w:r w:rsidR="005C51C0">
        <w:rPr>
          <w:rFonts w:eastAsia="Times New Roman"/>
        </w:rPr>
        <w:t>quenc</w:t>
      </w:r>
      <w:r w:rsidR="001E60AA">
        <w:rPr>
          <w:rFonts w:eastAsia="Times New Roman"/>
        </w:rPr>
        <w:t>e</w:t>
      </w:r>
      <w:r w:rsidR="005C51C0">
        <w:rPr>
          <w:rFonts w:eastAsia="Times New Roman"/>
        </w:rPr>
        <w:t xml:space="preserve"> </w:t>
      </w:r>
      <w:r w:rsidR="00947B26">
        <w:rPr>
          <w:rFonts w:eastAsia="Times New Roman"/>
        </w:rPr>
        <w:t xml:space="preserve">of PDCCH </w:t>
      </w:r>
      <w:r w:rsidR="00E150CB">
        <w:rPr>
          <w:rFonts w:eastAsia="Times New Roman"/>
        </w:rPr>
        <w:t>can use similar</w:t>
      </w:r>
      <w:r w:rsidR="00947B26">
        <w:rPr>
          <w:rFonts w:eastAsia="Times New Roman"/>
        </w:rPr>
        <w:t xml:space="preserve"> DM-RS sequenc</w:t>
      </w:r>
      <w:r w:rsidR="001E60AA">
        <w:rPr>
          <w:rFonts w:eastAsia="Times New Roman"/>
        </w:rPr>
        <w:t>e</w:t>
      </w:r>
      <w:r w:rsidR="00947B26">
        <w:rPr>
          <w:rFonts w:eastAsia="Times New Roman"/>
        </w:rPr>
        <w:t xml:space="preserve"> </w:t>
      </w:r>
      <w:r w:rsidR="00E150CB">
        <w:rPr>
          <w:rFonts w:eastAsia="Times New Roman"/>
        </w:rPr>
        <w:t>as</w:t>
      </w:r>
      <w:r w:rsidR="00947B26">
        <w:rPr>
          <w:rFonts w:eastAsia="Times New Roman"/>
        </w:rPr>
        <w:t xml:space="preserve"> in PDSCH</w:t>
      </w:r>
      <w:r w:rsidR="00E150CB">
        <w:rPr>
          <w:rFonts w:eastAsia="Times New Roman"/>
        </w:rPr>
        <w:t>, but not being scrambled UE-specifically</w:t>
      </w:r>
      <w:r w:rsidR="005C51C0">
        <w:rPr>
          <w:rFonts w:eastAsia="Times New Roman"/>
        </w:rPr>
        <w:t xml:space="preserve">. </w:t>
      </w:r>
    </w:p>
    <w:p w:rsidR="00823875" w:rsidRPr="00AA5269" w:rsidRDefault="00823875" w:rsidP="00823875">
      <w:pPr>
        <w:spacing w:after="0"/>
        <w:rPr>
          <w:rFonts w:eastAsia="MS Mincho"/>
          <w:i/>
          <w:lang w:val="en-US" w:eastAsia="ja-JP"/>
        </w:rPr>
      </w:pPr>
      <w:r w:rsidRPr="00AA5269">
        <w:rPr>
          <w:b/>
          <w:i/>
        </w:rPr>
        <w:t>Proposal #1</w:t>
      </w:r>
      <w:r w:rsidRPr="00AA5269">
        <w:rPr>
          <w:i/>
        </w:rPr>
        <w:t>: DM-RS reference signal sequence should be cell specific in such</w:t>
      </w:r>
      <w:r w:rsidR="00922BDD">
        <w:rPr>
          <w:i/>
        </w:rPr>
        <w:t xml:space="preserve"> a way</w:t>
      </w:r>
      <w:r w:rsidRPr="00AA5269">
        <w:rPr>
          <w:i/>
        </w:rPr>
        <w:t xml:space="preserve"> that UE can derive DM</w:t>
      </w:r>
      <w:r w:rsidR="00995C3F" w:rsidRPr="00AA5269">
        <w:rPr>
          <w:i/>
        </w:rPr>
        <w:t>-</w:t>
      </w:r>
      <w:r w:rsidRPr="00AA5269">
        <w:rPr>
          <w:i/>
        </w:rPr>
        <w:t>RS sequence based on the PDCCH location in frequency</w:t>
      </w:r>
    </w:p>
    <w:p w:rsidR="00823875" w:rsidRPr="00AA5269" w:rsidRDefault="00823875" w:rsidP="00823875">
      <w:pPr>
        <w:spacing w:after="0"/>
        <w:rPr>
          <w:i/>
        </w:rPr>
      </w:pPr>
      <w:r w:rsidRPr="00AA5269">
        <w:rPr>
          <w:b/>
          <w:i/>
        </w:rPr>
        <w:t>Proposal #2</w:t>
      </w:r>
      <w:r w:rsidRPr="00AA5269">
        <w:rPr>
          <w:i/>
        </w:rPr>
        <w:t xml:space="preserve">: </w:t>
      </w:r>
      <w:r w:rsidR="008E0F44">
        <w:rPr>
          <w:i/>
        </w:rPr>
        <w:t xml:space="preserve">In case of </w:t>
      </w:r>
      <w:proofErr w:type="spellStart"/>
      <w:r w:rsidR="008E0F44">
        <w:rPr>
          <w:i/>
        </w:rPr>
        <w:t>beamforming</w:t>
      </w:r>
      <w:proofErr w:type="spellEnd"/>
      <w:r w:rsidR="008E0F44">
        <w:rPr>
          <w:i/>
        </w:rPr>
        <w:t xml:space="preserve">, </w:t>
      </w:r>
      <w:r w:rsidR="008E0F44">
        <w:rPr>
          <w:rFonts w:eastAsia="Times New Roman"/>
          <w:i/>
        </w:rPr>
        <w:t>t</w:t>
      </w:r>
      <w:r w:rsidRPr="00AA5269">
        <w:rPr>
          <w:rFonts w:eastAsia="Times New Roman"/>
          <w:i/>
        </w:rPr>
        <w:t xml:space="preserve">he </w:t>
      </w:r>
      <w:r w:rsidRPr="00AA5269">
        <w:rPr>
          <w:i/>
        </w:rPr>
        <w:t xml:space="preserve">same </w:t>
      </w:r>
      <w:proofErr w:type="spellStart"/>
      <w:r w:rsidRPr="00AA5269">
        <w:rPr>
          <w:i/>
        </w:rPr>
        <w:t>precoding</w:t>
      </w:r>
      <w:proofErr w:type="spellEnd"/>
      <w:r w:rsidRPr="00AA5269">
        <w:rPr>
          <w:i/>
        </w:rPr>
        <w:t xml:space="preserve"> operation </w:t>
      </w:r>
      <w:r w:rsidR="00922BDD">
        <w:rPr>
          <w:i/>
        </w:rPr>
        <w:t>is</w:t>
      </w:r>
      <w:r w:rsidRPr="00AA5269">
        <w:rPr>
          <w:i/>
        </w:rPr>
        <w:t xml:space="preserve"> always used for PDCCH and associated DM-RS</w:t>
      </w:r>
    </w:p>
    <w:p w:rsidR="00995C3F" w:rsidRPr="00AA5269" w:rsidRDefault="00995C3F" w:rsidP="00823875">
      <w:pPr>
        <w:spacing w:after="0"/>
        <w:rPr>
          <w:rFonts w:eastAsia="Times New Roman"/>
          <w:i/>
        </w:rPr>
      </w:pPr>
      <w:r w:rsidRPr="00AA5269">
        <w:rPr>
          <w:b/>
          <w:i/>
        </w:rPr>
        <w:t>Proposal #3</w:t>
      </w:r>
      <w:r w:rsidRPr="00AA5269">
        <w:rPr>
          <w:i/>
        </w:rPr>
        <w:t>:</w:t>
      </w:r>
      <w:r w:rsidR="001B77F7">
        <w:rPr>
          <w:i/>
        </w:rPr>
        <w:t xml:space="preserve"> </w:t>
      </w:r>
      <w:r w:rsidRPr="00AA5269">
        <w:rPr>
          <w:i/>
        </w:rPr>
        <w:t xml:space="preserve">The </w:t>
      </w:r>
      <w:r w:rsidRPr="00AA5269">
        <w:rPr>
          <w:rFonts w:eastAsia="Times New Roman"/>
          <w:i/>
        </w:rPr>
        <w:t xml:space="preserve">PDCCH specific DM-RS </w:t>
      </w:r>
      <w:r w:rsidR="00BB0957">
        <w:rPr>
          <w:rFonts w:eastAsia="Times New Roman"/>
          <w:i/>
        </w:rPr>
        <w:t>is</w:t>
      </w:r>
      <w:r w:rsidRPr="00AA5269">
        <w:rPr>
          <w:rFonts w:eastAsia="Times New Roman"/>
          <w:i/>
        </w:rPr>
        <w:t xml:space="preserve"> transmitted only on the physical resource blocks upon which the corresponding PDCCH is mapped</w:t>
      </w:r>
    </w:p>
    <w:p w:rsidR="00995C3F" w:rsidRDefault="00995C3F" w:rsidP="00823875">
      <w:pPr>
        <w:spacing w:after="0"/>
        <w:rPr>
          <w:rFonts w:eastAsia="Times New Roman"/>
        </w:rPr>
      </w:pPr>
    </w:p>
    <w:p w:rsidR="00995C3F" w:rsidRDefault="00995C3F" w:rsidP="00823875">
      <w:pPr>
        <w:spacing w:after="0"/>
        <w:rPr>
          <w:rFonts w:eastAsia="MS Mincho"/>
          <w:lang w:val="en-US" w:eastAsia="ja-JP"/>
        </w:rPr>
      </w:pPr>
    </w:p>
    <w:p w:rsidR="00E315AF" w:rsidRDefault="00E315AF" w:rsidP="00E315AF">
      <w:pPr>
        <w:spacing w:after="120"/>
        <w:jc w:val="both"/>
      </w:pPr>
      <w:r w:rsidRPr="00983038">
        <w:rPr>
          <w:rFonts w:ascii="Arial" w:hAnsi="Arial"/>
          <w:sz w:val="24"/>
        </w:rPr>
        <w:t>2.</w:t>
      </w:r>
      <w:r w:rsidR="00BB0957">
        <w:rPr>
          <w:rFonts w:ascii="Arial" w:hAnsi="Arial"/>
          <w:sz w:val="24"/>
        </w:rPr>
        <w:t>2</w:t>
      </w:r>
      <w:r w:rsidRPr="00983038">
        <w:rPr>
          <w:rFonts w:ascii="Arial" w:hAnsi="Arial"/>
          <w:sz w:val="24"/>
        </w:rPr>
        <w:t xml:space="preserve">. </w:t>
      </w:r>
      <w:r>
        <w:rPr>
          <w:rFonts w:ascii="Arial" w:hAnsi="Arial"/>
          <w:sz w:val="24"/>
        </w:rPr>
        <w:t xml:space="preserve">Support for </w:t>
      </w:r>
      <w:proofErr w:type="spellStart"/>
      <w:proofErr w:type="gramStart"/>
      <w:r>
        <w:rPr>
          <w:rFonts w:ascii="Arial" w:hAnsi="Arial"/>
          <w:sz w:val="24"/>
        </w:rPr>
        <w:t>Tx</w:t>
      </w:r>
      <w:proofErr w:type="spellEnd"/>
      <w:proofErr w:type="gramEnd"/>
      <w:r>
        <w:rPr>
          <w:rFonts w:ascii="Arial" w:hAnsi="Arial"/>
          <w:sz w:val="24"/>
        </w:rPr>
        <w:t xml:space="preserve"> dive</w:t>
      </w:r>
      <w:r w:rsidR="001E60AA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>sity</w:t>
      </w:r>
    </w:p>
    <w:p w:rsidR="00AA5269" w:rsidRDefault="00E315AF" w:rsidP="002E6EFD">
      <w:pPr>
        <w:spacing w:after="120"/>
        <w:jc w:val="both"/>
        <w:rPr>
          <w:rFonts w:eastAsia="Times New Roman"/>
          <w:lang w:val="en-US"/>
        </w:rPr>
      </w:pPr>
      <w:proofErr w:type="spellStart"/>
      <w:proofErr w:type="gramStart"/>
      <w:r>
        <w:rPr>
          <w:rFonts w:eastAsia="Times New Roman"/>
          <w:lang w:val="en-US"/>
        </w:rPr>
        <w:lastRenderedPageBreak/>
        <w:t>Tx</w:t>
      </w:r>
      <w:proofErr w:type="spellEnd"/>
      <w:proofErr w:type="gramEnd"/>
      <w:r>
        <w:rPr>
          <w:rFonts w:eastAsia="Times New Roman"/>
          <w:lang w:val="en-US"/>
        </w:rPr>
        <w:t xml:space="preserve"> diversity needs to support</w:t>
      </w:r>
      <w:r w:rsidR="003D3A5B">
        <w:rPr>
          <w:rFonts w:eastAsia="Times New Roman"/>
          <w:lang w:val="en-US"/>
        </w:rPr>
        <w:t>ed</w:t>
      </w:r>
      <w:r>
        <w:rPr>
          <w:rFonts w:eastAsia="Times New Roman"/>
          <w:lang w:val="en-US"/>
        </w:rPr>
        <w:t xml:space="preserve"> at least</w:t>
      </w:r>
      <w:r w:rsidR="005C51C0">
        <w:rPr>
          <w:rFonts w:eastAsia="Times New Roman"/>
          <w:lang w:val="en-US"/>
        </w:rPr>
        <w:t xml:space="preserve"> </w:t>
      </w:r>
      <w:r w:rsidR="001E60AA">
        <w:rPr>
          <w:rFonts w:eastAsia="Times New Roman"/>
          <w:lang w:val="en-US"/>
        </w:rPr>
        <w:t xml:space="preserve">for </w:t>
      </w:r>
      <w:r w:rsidR="005C51C0">
        <w:rPr>
          <w:rFonts w:eastAsia="Times New Roman"/>
          <w:lang w:val="en-US"/>
        </w:rPr>
        <w:t>g</w:t>
      </w:r>
      <w:r w:rsidR="001E60AA">
        <w:rPr>
          <w:rFonts w:eastAsia="Times New Roman"/>
          <w:lang w:val="en-US"/>
        </w:rPr>
        <w:t>r</w:t>
      </w:r>
      <w:r w:rsidR="005C51C0">
        <w:rPr>
          <w:rFonts w:eastAsia="Times New Roman"/>
          <w:lang w:val="en-US"/>
        </w:rPr>
        <w:t>oup/comm</w:t>
      </w:r>
      <w:r w:rsidR="001E60AA">
        <w:rPr>
          <w:rFonts w:eastAsia="Times New Roman"/>
          <w:lang w:val="en-US"/>
        </w:rPr>
        <w:t>o</w:t>
      </w:r>
      <w:r w:rsidR="005C51C0">
        <w:rPr>
          <w:rFonts w:eastAsia="Times New Roman"/>
          <w:lang w:val="en-US"/>
        </w:rPr>
        <w:t>n grants</w:t>
      </w:r>
      <w:r w:rsidR="001E60AA">
        <w:rPr>
          <w:rFonts w:eastAsia="Times New Roman"/>
          <w:lang w:val="en-US"/>
        </w:rPr>
        <w:t>/assignments</w:t>
      </w:r>
      <w:r w:rsidR="00AA5269">
        <w:rPr>
          <w:rFonts w:eastAsia="Times New Roman"/>
          <w:lang w:val="en-US"/>
        </w:rPr>
        <w:t xml:space="preserve">. Also with </w:t>
      </w:r>
      <w:proofErr w:type="spellStart"/>
      <w:r w:rsidR="00AA5269">
        <w:rPr>
          <w:rFonts w:eastAsia="Times New Roman"/>
          <w:lang w:val="en-US"/>
        </w:rPr>
        <w:t>beamforming</w:t>
      </w:r>
      <w:proofErr w:type="spellEnd"/>
      <w:r w:rsidR="00AA5269">
        <w:rPr>
          <w:rFonts w:eastAsia="Times New Roman"/>
          <w:lang w:val="en-US"/>
        </w:rPr>
        <w:t xml:space="preserve"> </w:t>
      </w:r>
      <w:r w:rsidR="005C51C0">
        <w:rPr>
          <w:rFonts w:eastAsia="Times New Roman"/>
          <w:lang w:val="en-US"/>
        </w:rPr>
        <w:t>it</w:t>
      </w:r>
      <w:r w:rsidR="00922BDD">
        <w:rPr>
          <w:rFonts w:eastAsia="Times New Roman"/>
          <w:lang w:val="en-US"/>
        </w:rPr>
        <w:t xml:space="preserve"> i</w:t>
      </w:r>
      <w:r w:rsidR="005C51C0">
        <w:rPr>
          <w:rFonts w:eastAsia="Times New Roman"/>
          <w:lang w:val="en-US"/>
        </w:rPr>
        <w:t>s benefic</w:t>
      </w:r>
      <w:r w:rsidR="00922BDD">
        <w:rPr>
          <w:rFonts w:eastAsia="Times New Roman"/>
          <w:lang w:val="en-US"/>
        </w:rPr>
        <w:t>i</w:t>
      </w:r>
      <w:r w:rsidR="005C51C0">
        <w:rPr>
          <w:rFonts w:eastAsia="Times New Roman"/>
          <w:lang w:val="en-US"/>
        </w:rPr>
        <w:t xml:space="preserve">al to apply </w:t>
      </w:r>
      <w:proofErr w:type="spellStart"/>
      <w:proofErr w:type="gramStart"/>
      <w:r w:rsidR="005C51C0">
        <w:rPr>
          <w:rFonts w:eastAsia="Times New Roman"/>
          <w:lang w:val="en-US"/>
        </w:rPr>
        <w:t>Tx</w:t>
      </w:r>
      <w:proofErr w:type="spellEnd"/>
      <w:proofErr w:type="gramEnd"/>
      <w:r w:rsidR="005C51C0">
        <w:rPr>
          <w:rFonts w:eastAsia="Times New Roman"/>
          <w:lang w:val="en-US"/>
        </w:rPr>
        <w:t xml:space="preserve"> diversity between polarized antennas when instant channel state is not available</w:t>
      </w:r>
      <w:r w:rsidR="00BD1EA0">
        <w:rPr>
          <w:rFonts w:eastAsia="Times New Roman"/>
          <w:lang w:val="en-US"/>
        </w:rPr>
        <w:t xml:space="preserve"> at transmitter site.</w:t>
      </w:r>
      <w:r w:rsidR="00AA5269">
        <w:rPr>
          <w:rFonts w:eastAsia="Times New Roman"/>
          <w:lang w:val="en-US"/>
        </w:rPr>
        <w:t xml:space="preserve"> The PDCCH occupies very limited space in frequency and time</w:t>
      </w:r>
      <w:r w:rsidR="00BB0957">
        <w:rPr>
          <w:rFonts w:eastAsia="Times New Roman"/>
          <w:lang w:val="en-US"/>
        </w:rPr>
        <w:t>, so</w:t>
      </w:r>
      <w:r w:rsidR="001E60AA">
        <w:rPr>
          <w:rFonts w:eastAsia="Times New Roman"/>
          <w:lang w:val="en-US"/>
        </w:rPr>
        <w:t xml:space="preserve"> the DM-RS overhead in the PDCCH PRBs should be kept low. Therefore, </w:t>
      </w:r>
      <w:r w:rsidR="00BB0957">
        <w:rPr>
          <w:rFonts w:eastAsia="Times New Roman"/>
          <w:lang w:val="en-US"/>
        </w:rPr>
        <w:t xml:space="preserve">we propose that </w:t>
      </w:r>
      <w:r w:rsidR="001E60AA">
        <w:rPr>
          <w:rFonts w:eastAsia="Times New Roman"/>
          <w:lang w:val="en-US"/>
        </w:rPr>
        <w:t xml:space="preserve">the </w:t>
      </w:r>
      <w:r w:rsidR="00AA5269">
        <w:rPr>
          <w:rFonts w:eastAsia="Times New Roman"/>
          <w:lang w:val="en-US"/>
        </w:rPr>
        <w:t xml:space="preserve">number of orthogonal </w:t>
      </w:r>
      <w:r w:rsidR="001E60AA">
        <w:rPr>
          <w:rFonts w:eastAsia="Times New Roman"/>
          <w:lang w:val="en-US"/>
        </w:rPr>
        <w:t xml:space="preserve">DM-RS ports </w:t>
      </w:r>
      <w:r w:rsidR="00BB0957">
        <w:rPr>
          <w:rFonts w:eastAsia="Times New Roman"/>
          <w:lang w:val="en-US"/>
        </w:rPr>
        <w:t>is</w:t>
      </w:r>
      <w:r w:rsidR="001E60AA">
        <w:rPr>
          <w:rFonts w:eastAsia="Times New Roman"/>
          <w:lang w:val="en-US"/>
        </w:rPr>
        <w:t xml:space="preserve"> </w:t>
      </w:r>
      <w:r w:rsidR="00AA5269">
        <w:rPr>
          <w:rFonts w:eastAsia="Times New Roman"/>
          <w:lang w:val="en-US"/>
        </w:rPr>
        <w:t xml:space="preserve">limited to 2 in order to leave </w:t>
      </w:r>
      <w:r w:rsidR="001E60AA">
        <w:rPr>
          <w:rFonts w:eastAsia="Times New Roman"/>
          <w:lang w:val="en-US"/>
        </w:rPr>
        <w:t xml:space="preserve">sufficient </w:t>
      </w:r>
      <w:r w:rsidR="00AA5269">
        <w:rPr>
          <w:rFonts w:eastAsia="Times New Roman"/>
          <w:lang w:val="en-US"/>
        </w:rPr>
        <w:t xml:space="preserve">space for </w:t>
      </w:r>
      <w:r w:rsidR="001E60AA">
        <w:rPr>
          <w:rFonts w:eastAsia="Times New Roman"/>
          <w:lang w:val="en-US"/>
        </w:rPr>
        <w:t xml:space="preserve">DL control </w:t>
      </w:r>
      <w:r w:rsidR="00AA5269">
        <w:rPr>
          <w:rFonts w:eastAsia="Times New Roman"/>
          <w:lang w:val="en-US"/>
        </w:rPr>
        <w:t>data.  If MU-MIMO</w:t>
      </w:r>
      <w:r w:rsidR="00F41B42">
        <w:rPr>
          <w:rFonts w:eastAsia="Times New Roman"/>
          <w:lang w:val="en-US"/>
        </w:rPr>
        <w:t xml:space="preserve"> needs to supported</w:t>
      </w:r>
      <w:r w:rsidR="00AA5269">
        <w:rPr>
          <w:rFonts w:eastAsia="Times New Roman"/>
          <w:lang w:val="en-US"/>
        </w:rPr>
        <w:t>, non-orth</w:t>
      </w:r>
      <w:r w:rsidR="00F41B42">
        <w:rPr>
          <w:rFonts w:eastAsia="Times New Roman"/>
          <w:lang w:val="en-US"/>
        </w:rPr>
        <w:t>o</w:t>
      </w:r>
      <w:r w:rsidR="00AA5269">
        <w:rPr>
          <w:rFonts w:eastAsia="Times New Roman"/>
          <w:lang w:val="en-US"/>
        </w:rPr>
        <w:t xml:space="preserve">gonal antenna ports need to </w:t>
      </w:r>
      <w:r w:rsidR="001E60AA">
        <w:rPr>
          <w:rFonts w:eastAsia="Times New Roman"/>
          <w:lang w:val="en-US"/>
        </w:rPr>
        <w:t xml:space="preserve">be </w:t>
      </w:r>
      <w:r w:rsidR="00AA5269">
        <w:rPr>
          <w:rFonts w:eastAsia="Times New Roman"/>
          <w:lang w:val="en-US"/>
        </w:rPr>
        <w:t xml:space="preserve">considered. Space coding in frequency (SFBC) can be seen as the </w:t>
      </w:r>
      <w:r w:rsidR="001E60AA">
        <w:rPr>
          <w:rFonts w:eastAsia="Times New Roman"/>
          <w:lang w:val="en-US"/>
        </w:rPr>
        <w:t>m</w:t>
      </w:r>
      <w:r w:rsidR="00AA5269">
        <w:rPr>
          <w:rFonts w:eastAsia="Times New Roman"/>
          <w:lang w:val="en-US"/>
        </w:rPr>
        <w:t xml:space="preserve">ost promising </w:t>
      </w:r>
      <w:proofErr w:type="spellStart"/>
      <w:proofErr w:type="gramStart"/>
      <w:r w:rsidR="00AA5269">
        <w:rPr>
          <w:rFonts w:eastAsia="Times New Roman"/>
          <w:lang w:val="en-US"/>
        </w:rPr>
        <w:t>Tx</w:t>
      </w:r>
      <w:proofErr w:type="spellEnd"/>
      <w:proofErr w:type="gramEnd"/>
      <w:r w:rsidR="00AA5269">
        <w:rPr>
          <w:rFonts w:eastAsia="Times New Roman"/>
          <w:lang w:val="en-US"/>
        </w:rPr>
        <w:t xml:space="preserve"> diversity scheme </w:t>
      </w:r>
      <w:r w:rsidR="001E60AA">
        <w:rPr>
          <w:rFonts w:eastAsia="Times New Roman"/>
          <w:lang w:val="en-US"/>
        </w:rPr>
        <w:t xml:space="preserve">as it achieves </w:t>
      </w:r>
      <w:r w:rsidR="00AA5269">
        <w:rPr>
          <w:rFonts w:eastAsia="Times New Roman"/>
          <w:lang w:val="en-US"/>
        </w:rPr>
        <w:t xml:space="preserve">full </w:t>
      </w:r>
      <w:r w:rsidR="001E60AA">
        <w:rPr>
          <w:rFonts w:eastAsia="Times New Roman"/>
          <w:lang w:val="en-US"/>
        </w:rPr>
        <w:t xml:space="preserve">spatial </w:t>
      </w:r>
      <w:r w:rsidR="00AA5269">
        <w:rPr>
          <w:rFonts w:eastAsia="Times New Roman"/>
          <w:lang w:val="en-US"/>
        </w:rPr>
        <w:t>diversity</w:t>
      </w:r>
      <w:r w:rsidR="00922BDD">
        <w:rPr>
          <w:rFonts w:eastAsia="Times New Roman"/>
          <w:lang w:val="en-US"/>
        </w:rPr>
        <w:t xml:space="preserve"> order of 2</w:t>
      </w:r>
      <w:r w:rsidR="00AA5269">
        <w:rPr>
          <w:rFonts w:eastAsia="Times New Roman"/>
          <w:lang w:val="en-US"/>
        </w:rPr>
        <w:t xml:space="preserve"> within one OFDM symbol.</w:t>
      </w:r>
    </w:p>
    <w:p w:rsidR="00AA5269" w:rsidRPr="00AA5269" w:rsidRDefault="00AA5269" w:rsidP="00AA5269">
      <w:pPr>
        <w:spacing w:after="0"/>
        <w:rPr>
          <w:rFonts w:eastAsia="MS Mincho"/>
          <w:i/>
          <w:lang w:val="en-US" w:eastAsia="ja-JP"/>
        </w:rPr>
      </w:pPr>
      <w:r w:rsidRPr="00AA5269">
        <w:rPr>
          <w:b/>
          <w:i/>
        </w:rPr>
        <w:t>Proposal #</w:t>
      </w:r>
      <w:r w:rsidR="00867BDF">
        <w:rPr>
          <w:b/>
          <w:i/>
        </w:rPr>
        <w:t>4</w:t>
      </w:r>
      <w:r w:rsidRPr="00AA5269">
        <w:rPr>
          <w:i/>
        </w:rPr>
        <w:t xml:space="preserve">: </w:t>
      </w:r>
      <w:r w:rsidR="00F41B42" w:rsidRPr="00F41B42">
        <w:rPr>
          <w:i/>
        </w:rPr>
        <w:t xml:space="preserve">The </w:t>
      </w:r>
      <w:r w:rsidR="00F41B42" w:rsidRPr="00F41B42">
        <w:rPr>
          <w:rFonts w:eastAsia="Times New Roman"/>
          <w:i/>
          <w:lang w:val="en-US"/>
        </w:rPr>
        <w:t>number of orthogonal antenna</w:t>
      </w:r>
      <w:r w:rsidR="00922BDD">
        <w:rPr>
          <w:rFonts w:eastAsia="Times New Roman"/>
          <w:i/>
          <w:lang w:val="en-US"/>
        </w:rPr>
        <w:t>s</w:t>
      </w:r>
      <w:r w:rsidR="00F41B42" w:rsidRPr="00F41B42">
        <w:rPr>
          <w:rFonts w:eastAsia="Times New Roman"/>
          <w:i/>
          <w:lang w:val="en-US"/>
        </w:rPr>
        <w:t xml:space="preserve"> </w:t>
      </w:r>
      <w:r w:rsidR="00BB0957">
        <w:rPr>
          <w:rFonts w:eastAsia="Times New Roman"/>
          <w:i/>
          <w:lang w:val="en-US"/>
        </w:rPr>
        <w:t>is</w:t>
      </w:r>
      <w:r w:rsidR="00BB0957" w:rsidRPr="00F41B42">
        <w:rPr>
          <w:rFonts w:eastAsia="Times New Roman"/>
          <w:i/>
          <w:lang w:val="en-US"/>
        </w:rPr>
        <w:t xml:space="preserve"> </w:t>
      </w:r>
      <w:r w:rsidR="00F41B42" w:rsidRPr="00F41B42">
        <w:rPr>
          <w:rFonts w:eastAsia="Times New Roman"/>
          <w:i/>
          <w:lang w:val="en-US"/>
        </w:rPr>
        <w:t xml:space="preserve">limited to </w:t>
      </w:r>
      <w:r w:rsidR="001B77F7">
        <w:rPr>
          <w:rFonts w:eastAsia="Times New Roman"/>
          <w:i/>
          <w:lang w:val="en-US"/>
        </w:rPr>
        <w:t>two</w:t>
      </w:r>
      <w:r w:rsidR="001B77F7" w:rsidRPr="00F41B42">
        <w:rPr>
          <w:rFonts w:eastAsia="Times New Roman"/>
          <w:i/>
          <w:lang w:val="en-US"/>
        </w:rPr>
        <w:t xml:space="preserve"> </w:t>
      </w:r>
      <w:r w:rsidR="00F41B42" w:rsidRPr="00F41B42">
        <w:rPr>
          <w:rFonts w:eastAsia="Times New Roman"/>
          <w:i/>
          <w:lang w:val="en-US"/>
        </w:rPr>
        <w:t xml:space="preserve">in order to leave </w:t>
      </w:r>
      <w:r w:rsidR="001E60AA">
        <w:rPr>
          <w:rFonts w:eastAsia="Times New Roman"/>
          <w:i/>
          <w:lang w:val="en-US"/>
        </w:rPr>
        <w:t xml:space="preserve">sufficient </w:t>
      </w:r>
      <w:r w:rsidR="00F41B42" w:rsidRPr="00F41B42">
        <w:rPr>
          <w:rFonts w:eastAsia="Times New Roman"/>
          <w:i/>
          <w:lang w:val="en-US"/>
        </w:rPr>
        <w:t xml:space="preserve">space for </w:t>
      </w:r>
      <w:r w:rsidR="001E60AA">
        <w:rPr>
          <w:rFonts w:eastAsia="Times New Roman"/>
          <w:i/>
          <w:lang w:val="en-US"/>
        </w:rPr>
        <w:t xml:space="preserve">DL control </w:t>
      </w:r>
      <w:r w:rsidR="00F41B42" w:rsidRPr="00F41B42">
        <w:rPr>
          <w:rFonts w:eastAsia="Times New Roman"/>
          <w:i/>
          <w:lang w:val="en-US"/>
        </w:rPr>
        <w:t>data</w:t>
      </w:r>
    </w:p>
    <w:p w:rsidR="00F41B42" w:rsidRDefault="00AA5269" w:rsidP="00F41B42">
      <w:pPr>
        <w:spacing w:after="120"/>
        <w:jc w:val="both"/>
        <w:rPr>
          <w:rFonts w:eastAsia="Times New Roman"/>
          <w:lang w:val="en-US"/>
        </w:rPr>
      </w:pPr>
      <w:r w:rsidRPr="00AA5269">
        <w:rPr>
          <w:b/>
          <w:i/>
        </w:rPr>
        <w:t>Proposal #</w:t>
      </w:r>
      <w:r w:rsidR="004D43E8">
        <w:rPr>
          <w:b/>
          <w:i/>
        </w:rPr>
        <w:t>5</w:t>
      </w:r>
      <w:r w:rsidRPr="00AA5269">
        <w:rPr>
          <w:i/>
        </w:rPr>
        <w:t xml:space="preserve">: </w:t>
      </w:r>
      <w:r w:rsidR="00F41B42" w:rsidRPr="00F41B42">
        <w:rPr>
          <w:rFonts w:eastAsia="Times New Roman"/>
          <w:i/>
          <w:lang w:val="en-US"/>
        </w:rPr>
        <w:t xml:space="preserve">SFBC </w:t>
      </w:r>
      <w:r w:rsidR="00BB0957">
        <w:rPr>
          <w:rFonts w:eastAsia="Times New Roman"/>
          <w:i/>
          <w:lang w:val="en-US"/>
        </w:rPr>
        <w:t>is</w:t>
      </w:r>
      <w:r w:rsidR="00F41B42">
        <w:rPr>
          <w:rFonts w:eastAsia="Times New Roman"/>
          <w:i/>
          <w:lang w:val="en-US"/>
        </w:rPr>
        <w:t xml:space="preserve"> </w:t>
      </w:r>
      <w:r w:rsidR="00F41B42" w:rsidRPr="00F41B42">
        <w:rPr>
          <w:rFonts w:eastAsia="Times New Roman"/>
          <w:i/>
          <w:lang w:val="en-US"/>
        </w:rPr>
        <w:t xml:space="preserve">used </w:t>
      </w:r>
      <w:r w:rsidR="00922BDD">
        <w:rPr>
          <w:rFonts w:eastAsia="Times New Roman"/>
          <w:i/>
          <w:lang w:val="en-US"/>
        </w:rPr>
        <w:t>as the</w:t>
      </w:r>
      <w:r w:rsidR="00F41B42" w:rsidRPr="00F41B42">
        <w:rPr>
          <w:rFonts w:eastAsia="Times New Roman"/>
          <w:i/>
          <w:lang w:val="en-US"/>
        </w:rPr>
        <w:t xml:space="preserve"> </w:t>
      </w:r>
      <w:proofErr w:type="spellStart"/>
      <w:proofErr w:type="gramStart"/>
      <w:r w:rsidR="00F41B42" w:rsidRPr="00F41B42">
        <w:rPr>
          <w:rFonts w:eastAsia="Times New Roman"/>
          <w:i/>
          <w:lang w:val="en-US"/>
        </w:rPr>
        <w:t>Tx</w:t>
      </w:r>
      <w:proofErr w:type="spellEnd"/>
      <w:proofErr w:type="gramEnd"/>
      <w:r w:rsidR="00F41B42" w:rsidRPr="00F41B42">
        <w:rPr>
          <w:rFonts w:eastAsia="Times New Roman"/>
          <w:i/>
          <w:lang w:val="en-US"/>
        </w:rPr>
        <w:t xml:space="preserve"> diversity scheme </w:t>
      </w:r>
      <w:r w:rsidR="00922BDD">
        <w:rPr>
          <w:rFonts w:eastAsia="Times New Roman"/>
          <w:i/>
          <w:lang w:val="en-US"/>
        </w:rPr>
        <w:t xml:space="preserve">in order to </w:t>
      </w:r>
      <w:r w:rsidR="001E60AA">
        <w:rPr>
          <w:rFonts w:eastAsia="Times New Roman"/>
          <w:i/>
          <w:lang w:val="en-US"/>
        </w:rPr>
        <w:t>achiev</w:t>
      </w:r>
      <w:r w:rsidR="00922BDD">
        <w:rPr>
          <w:rFonts w:eastAsia="Times New Roman"/>
          <w:i/>
          <w:lang w:val="en-US"/>
        </w:rPr>
        <w:t>e</w:t>
      </w:r>
      <w:r w:rsidR="001E60AA">
        <w:rPr>
          <w:rFonts w:eastAsia="Times New Roman"/>
          <w:i/>
          <w:lang w:val="en-US"/>
        </w:rPr>
        <w:t xml:space="preserve"> </w:t>
      </w:r>
      <w:r w:rsidR="00F41B42" w:rsidRPr="00F41B42">
        <w:rPr>
          <w:rFonts w:eastAsia="Times New Roman"/>
          <w:i/>
          <w:lang w:val="en-US"/>
        </w:rPr>
        <w:t>full</w:t>
      </w:r>
      <w:r w:rsidR="001E60AA">
        <w:rPr>
          <w:rFonts w:eastAsia="Times New Roman"/>
          <w:i/>
          <w:lang w:val="en-US"/>
        </w:rPr>
        <w:t xml:space="preserve"> </w:t>
      </w:r>
      <w:r w:rsidR="00F41B42">
        <w:rPr>
          <w:rFonts w:eastAsia="Times New Roman"/>
          <w:i/>
          <w:lang w:val="en-US"/>
        </w:rPr>
        <w:t xml:space="preserve">spatial </w:t>
      </w:r>
      <w:r w:rsidR="00F41B42" w:rsidRPr="00F41B42">
        <w:rPr>
          <w:rFonts w:eastAsia="Times New Roman"/>
          <w:i/>
          <w:lang w:val="en-US"/>
        </w:rPr>
        <w:t>diversity</w:t>
      </w:r>
      <w:r w:rsidR="00922BDD">
        <w:rPr>
          <w:rFonts w:eastAsia="Times New Roman"/>
          <w:i/>
          <w:lang w:val="en-US"/>
        </w:rPr>
        <w:t xml:space="preserve"> order of 2</w:t>
      </w:r>
      <w:r w:rsidR="00F41B42" w:rsidRPr="00F41B42">
        <w:rPr>
          <w:rFonts w:eastAsia="Times New Roman"/>
          <w:i/>
          <w:lang w:val="en-US"/>
        </w:rPr>
        <w:t xml:space="preserve"> within one OFDMA symbol</w:t>
      </w:r>
      <w:r w:rsidR="00F41B42">
        <w:rPr>
          <w:rFonts w:eastAsia="Times New Roman"/>
          <w:lang w:val="en-US"/>
        </w:rPr>
        <w:t>.</w:t>
      </w:r>
    </w:p>
    <w:p w:rsidR="00AA5269" w:rsidRPr="00F41B42" w:rsidRDefault="00AA5269" w:rsidP="00F41B42">
      <w:pPr>
        <w:spacing w:after="0"/>
        <w:rPr>
          <w:rFonts w:eastAsia="Times New Roman"/>
          <w:i/>
          <w:lang w:val="en-US"/>
        </w:rPr>
      </w:pPr>
    </w:p>
    <w:p w:rsidR="00D70E21" w:rsidRPr="00C717BC" w:rsidRDefault="00352F72" w:rsidP="00D70E21">
      <w:pPr>
        <w:spacing w:after="120"/>
        <w:jc w:val="both"/>
        <w:rPr>
          <w:rFonts w:ascii="Arial" w:hAnsi="Arial"/>
          <w:sz w:val="24"/>
        </w:rPr>
      </w:pPr>
      <w:r w:rsidRPr="00983038">
        <w:rPr>
          <w:rFonts w:ascii="Arial" w:hAnsi="Arial"/>
          <w:sz w:val="24"/>
        </w:rPr>
        <w:t>2.</w:t>
      </w:r>
      <w:r w:rsidR="00BB0957">
        <w:rPr>
          <w:rFonts w:ascii="Arial" w:hAnsi="Arial"/>
          <w:sz w:val="24"/>
        </w:rPr>
        <w:t>3</w:t>
      </w:r>
      <w:r>
        <w:rPr>
          <w:rFonts w:ascii="Arial" w:hAnsi="Arial"/>
          <w:sz w:val="24"/>
        </w:rPr>
        <w:t>. DMRS patterns</w:t>
      </w:r>
      <w:r w:rsidR="00D70E21">
        <w:rPr>
          <w:rFonts w:ascii="Arial" w:hAnsi="Arial"/>
          <w:sz w:val="24"/>
        </w:rPr>
        <w:t xml:space="preserve"> for PDCCH specific DM-RS</w:t>
      </w:r>
    </w:p>
    <w:p w:rsidR="00AA5269" w:rsidRDefault="00352F72" w:rsidP="002E6EFD">
      <w:pPr>
        <w:spacing w:after="120"/>
        <w:jc w:val="both"/>
        <w:rPr>
          <w:lang w:val="en-US"/>
        </w:rPr>
      </w:pPr>
      <w:r>
        <w:rPr>
          <w:rFonts w:eastAsia="Times New Roman"/>
        </w:rPr>
        <w:t>Orthogonal DM-RS antenna port</w:t>
      </w:r>
      <w:r w:rsidR="00C75B66">
        <w:rPr>
          <w:rFonts w:eastAsia="Times New Roman"/>
        </w:rPr>
        <w:t>s</w:t>
      </w:r>
      <w:r>
        <w:rPr>
          <w:rFonts w:eastAsia="Times New Roman"/>
        </w:rPr>
        <w:t xml:space="preserve"> can be multiplexed by using </w:t>
      </w:r>
      <w:r w:rsidR="00BB0957">
        <w:rPr>
          <w:rFonts w:eastAsia="Times New Roman"/>
        </w:rPr>
        <w:t xml:space="preserve">either </w:t>
      </w:r>
      <w:r>
        <w:rPr>
          <w:rFonts w:eastAsia="Times New Roman"/>
        </w:rPr>
        <w:t xml:space="preserve">FDM </w:t>
      </w:r>
      <w:r w:rsidR="00BB0957">
        <w:rPr>
          <w:rFonts w:eastAsia="Times New Roman"/>
        </w:rPr>
        <w:t xml:space="preserve">or </w:t>
      </w:r>
      <w:r>
        <w:rPr>
          <w:rFonts w:eastAsia="Times New Roman"/>
        </w:rPr>
        <w:t>CDM. Figure</w:t>
      </w:r>
      <w:r w:rsidR="00C75B66">
        <w:rPr>
          <w:rFonts w:eastAsia="Times New Roman"/>
        </w:rPr>
        <w:t xml:space="preserve"> 1 presents possible DM-RS patterns </w:t>
      </w:r>
      <w:r>
        <w:rPr>
          <w:rFonts w:eastAsia="Times New Roman"/>
        </w:rPr>
        <w:t xml:space="preserve">by assuming </w:t>
      </w:r>
      <w:r w:rsidR="00D70E21">
        <w:rPr>
          <w:lang w:val="en-US"/>
        </w:rPr>
        <w:t xml:space="preserve">PDCCH resource unit size of </w:t>
      </w:r>
      <w:r w:rsidR="009C5692">
        <w:rPr>
          <w:lang w:val="en-US"/>
        </w:rPr>
        <w:t>12 sub-carriers.</w:t>
      </w:r>
      <w:r w:rsidR="00D70E21">
        <w:rPr>
          <w:lang w:val="en-US"/>
        </w:rPr>
        <w:t xml:space="preserve"> </w:t>
      </w:r>
      <w:r w:rsidR="00C75B66">
        <w:rPr>
          <w:lang w:val="en-US"/>
        </w:rPr>
        <w:t xml:space="preserve"> With CDM the orthogonal cover code [1 -1] is applied for </w:t>
      </w:r>
      <w:r w:rsidR="001B77F7">
        <w:rPr>
          <w:lang w:val="en-US"/>
        </w:rPr>
        <w:t xml:space="preserve">the </w:t>
      </w:r>
      <w:r w:rsidR="00C75B66">
        <w:rPr>
          <w:lang w:val="en-US"/>
        </w:rPr>
        <w:t>second layer.</w:t>
      </w:r>
    </w:p>
    <w:p w:rsidR="009C5692" w:rsidRDefault="00C75B66" w:rsidP="00C717BC">
      <w:pPr>
        <w:spacing w:after="120"/>
        <w:jc w:val="center"/>
        <w:rPr>
          <w:lang w:val="en-US"/>
        </w:rPr>
      </w:pPr>
      <w:r w:rsidRPr="00C75B66">
        <w:rPr>
          <w:noProof/>
          <w:lang w:val="en-US" w:eastAsia="zh-CN"/>
        </w:rPr>
        <w:drawing>
          <wp:inline distT="0" distB="0" distL="0" distR="0">
            <wp:extent cx="3609975" cy="2878455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692" w:rsidRDefault="00D70E21" w:rsidP="00C717BC">
      <w:pPr>
        <w:pStyle w:val="Caption"/>
        <w:jc w:val="center"/>
      </w:pPr>
      <w:r>
        <w:t xml:space="preserve">Figure </w:t>
      </w:r>
      <w:r w:rsidR="00931889">
        <w:fldChar w:fldCharType="begin"/>
      </w:r>
      <w:r>
        <w:instrText xml:space="preserve"> SEQ Figure \* ARABIC </w:instrText>
      </w:r>
      <w:r w:rsidR="00931889">
        <w:fldChar w:fldCharType="separate"/>
      </w:r>
      <w:r w:rsidR="00F67803">
        <w:rPr>
          <w:noProof/>
        </w:rPr>
        <w:t>1</w:t>
      </w:r>
      <w:r w:rsidR="00931889">
        <w:fldChar w:fldCharType="end"/>
      </w:r>
      <w:r>
        <w:t xml:space="preserve"> Example of DM-RS patterns</w:t>
      </w:r>
    </w:p>
    <w:p w:rsidR="00A67140" w:rsidRDefault="001B77F7" w:rsidP="00F67803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Figure 2 compares the performance of CDM and FDM approaches for multiplexing DM-RS with PDCCH. Results show that CDM and FDM with the same DM-RS overhead perform equally.</w:t>
      </w:r>
      <w:r w:rsidR="00A67140">
        <w:rPr>
          <w:rFonts w:eastAsia="Times New Roman"/>
          <w:lang w:val="en-US"/>
        </w:rPr>
        <w:t xml:space="preserve">  Both CDM and FDM based approaches </w:t>
      </w:r>
      <w:r w:rsidR="00763144">
        <w:rPr>
          <w:rFonts w:eastAsia="Times New Roman"/>
          <w:lang w:val="en-US"/>
        </w:rPr>
        <w:t xml:space="preserve">can </w:t>
      </w:r>
      <w:r w:rsidR="00A67140">
        <w:rPr>
          <w:rFonts w:eastAsia="Times New Roman"/>
          <w:lang w:val="en-US"/>
        </w:rPr>
        <w:t xml:space="preserve">be considered as potential multiplexing method. </w:t>
      </w:r>
    </w:p>
    <w:p w:rsidR="00A95FAE" w:rsidRDefault="00A95FAE" w:rsidP="00A67140">
      <w:pPr>
        <w:spacing w:after="120"/>
        <w:jc w:val="both"/>
        <w:rPr>
          <w:rFonts w:eastAsia="Times New Roman"/>
        </w:rPr>
      </w:pPr>
      <w:r>
        <w:rPr>
          <w:rFonts w:eastAsia="Times New Roman"/>
        </w:rPr>
        <w:t>PDCCH and PDSCH can be located in the same PRB’s w</w:t>
      </w:r>
      <w:r w:rsidR="00335AFD">
        <w:rPr>
          <w:rFonts w:eastAsia="Times New Roman"/>
        </w:rPr>
        <w:t xml:space="preserve">ithin adjacent cells.  </w:t>
      </w:r>
      <w:r>
        <w:rPr>
          <w:rFonts w:eastAsia="Times New Roman"/>
        </w:rPr>
        <w:t>Preferable, DM-RS pattern of PDCCH equals at least subset of DM-RS patterns used in PDSCH. This enable</w:t>
      </w:r>
      <w:r w:rsidR="00763144">
        <w:rPr>
          <w:rFonts w:eastAsia="Times New Roman"/>
        </w:rPr>
        <w:t>s</w:t>
      </w:r>
      <w:r>
        <w:rPr>
          <w:rFonts w:eastAsia="Times New Roman"/>
        </w:rPr>
        <w:t xml:space="preserve"> to coordinate correlation property of DM-RS</w:t>
      </w:r>
      <w:r w:rsidR="00335AFD">
        <w:rPr>
          <w:rFonts w:eastAsia="Times New Roman"/>
        </w:rPr>
        <w:t xml:space="preserve"> between PDCCH and PDSCH</w:t>
      </w:r>
      <w:r>
        <w:rPr>
          <w:rFonts w:eastAsia="Times New Roman"/>
        </w:rPr>
        <w:t xml:space="preserve">.  </w:t>
      </w:r>
    </w:p>
    <w:p w:rsidR="00F67803" w:rsidRPr="00F67803" w:rsidRDefault="00F67803" w:rsidP="00F67803">
      <w:pPr>
        <w:spacing w:after="120"/>
        <w:jc w:val="both"/>
      </w:pPr>
    </w:p>
    <w:p w:rsidR="00F67803" w:rsidRDefault="00421B59" w:rsidP="00C717BC">
      <w:pPr>
        <w:keepNext/>
        <w:spacing w:after="120"/>
        <w:jc w:val="center"/>
      </w:pPr>
      <w:r w:rsidRPr="00421B59">
        <w:rPr>
          <w:noProof/>
          <w:lang w:val="en-US" w:eastAsia="zh-CN"/>
        </w:rPr>
        <w:lastRenderedPageBreak/>
        <w:drawing>
          <wp:inline distT="0" distB="0" distL="0" distR="0">
            <wp:extent cx="5915660" cy="3100705"/>
            <wp:effectExtent l="0" t="0" r="889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310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803" w:rsidRDefault="00F67803" w:rsidP="00C717BC">
      <w:pPr>
        <w:pStyle w:val="Caption"/>
        <w:jc w:val="center"/>
      </w:pPr>
      <w:r>
        <w:t xml:space="preserve">Figure </w:t>
      </w:r>
      <w:r w:rsidR="00931889">
        <w:fldChar w:fldCharType="begin"/>
      </w:r>
      <w:r>
        <w:instrText xml:space="preserve"> SEQ Figure \* ARABIC </w:instrText>
      </w:r>
      <w:r w:rsidR="00931889">
        <w:fldChar w:fldCharType="separate"/>
      </w:r>
      <w:r>
        <w:rPr>
          <w:noProof/>
        </w:rPr>
        <w:t>2</w:t>
      </w:r>
      <w:r w:rsidR="00931889">
        <w:fldChar w:fldCharType="end"/>
      </w:r>
      <w:r>
        <w:t xml:space="preserve"> Performance compari</w:t>
      </w:r>
      <w:r w:rsidR="00BB0957">
        <w:t>s</w:t>
      </w:r>
      <w:r>
        <w:t>on between FDM and CDM DM-RS</w:t>
      </w:r>
    </w:p>
    <w:p w:rsidR="008D7621" w:rsidRDefault="008D7621" w:rsidP="001B77F7">
      <w:pPr>
        <w:spacing w:after="0"/>
      </w:pPr>
    </w:p>
    <w:p w:rsidR="00A67140" w:rsidRDefault="00A67140" w:rsidP="001B77F7">
      <w:pPr>
        <w:spacing w:after="0"/>
      </w:pPr>
    </w:p>
    <w:p w:rsidR="001B77F7" w:rsidRDefault="001B77F7" w:rsidP="00867BDF">
      <w:pPr>
        <w:spacing w:after="0"/>
        <w:rPr>
          <w:b/>
          <w:i/>
        </w:rPr>
      </w:pPr>
    </w:p>
    <w:p w:rsidR="00867BDF" w:rsidRDefault="00867BDF" w:rsidP="00867BDF">
      <w:pPr>
        <w:spacing w:after="0"/>
        <w:rPr>
          <w:rFonts w:eastAsia="Times New Roman"/>
          <w:i/>
          <w:lang w:val="en-US"/>
        </w:rPr>
      </w:pPr>
      <w:r w:rsidRPr="00AA5269">
        <w:rPr>
          <w:b/>
          <w:i/>
        </w:rPr>
        <w:t>Proposal #</w:t>
      </w:r>
      <w:r>
        <w:rPr>
          <w:b/>
          <w:i/>
        </w:rPr>
        <w:t>6</w:t>
      </w:r>
      <w:r w:rsidRPr="00AA5269">
        <w:rPr>
          <w:i/>
        </w:rPr>
        <w:t>:</w:t>
      </w:r>
      <w:r w:rsidR="00A67140">
        <w:rPr>
          <w:i/>
        </w:rPr>
        <w:t xml:space="preserve"> Both </w:t>
      </w:r>
      <w:r w:rsidR="00A67140" w:rsidRPr="00A67140">
        <w:rPr>
          <w:rFonts w:eastAsia="Times New Roman"/>
          <w:i/>
          <w:lang w:val="en-US"/>
        </w:rPr>
        <w:t xml:space="preserve">CDM and FDM approaches </w:t>
      </w:r>
      <w:r w:rsidR="00A67140">
        <w:rPr>
          <w:rFonts w:eastAsia="Times New Roman"/>
          <w:i/>
          <w:lang w:val="en-US"/>
        </w:rPr>
        <w:t xml:space="preserve">need to be considered </w:t>
      </w:r>
      <w:r w:rsidR="00A67140" w:rsidRPr="00A67140">
        <w:rPr>
          <w:rFonts w:eastAsia="Times New Roman"/>
          <w:i/>
          <w:lang w:val="en-US"/>
        </w:rPr>
        <w:t>for multiplexing DM-RS with PDCCH</w:t>
      </w:r>
    </w:p>
    <w:p w:rsidR="00A67140" w:rsidRDefault="00A67140" w:rsidP="00867BDF">
      <w:pPr>
        <w:spacing w:after="0"/>
        <w:rPr>
          <w:rFonts w:eastAsia="Times New Roman"/>
          <w:i/>
          <w:lang w:val="en-US"/>
        </w:rPr>
      </w:pPr>
    </w:p>
    <w:p w:rsidR="00A67140" w:rsidRPr="00867BDF" w:rsidRDefault="00A67140" w:rsidP="00867BDF">
      <w:pPr>
        <w:spacing w:after="0"/>
        <w:rPr>
          <w:color w:val="FF0000"/>
          <w:lang w:val="en-US"/>
        </w:rPr>
      </w:pPr>
      <w:r w:rsidRPr="00AA5269">
        <w:rPr>
          <w:b/>
          <w:i/>
        </w:rPr>
        <w:t>Proposal #</w:t>
      </w:r>
      <w:r>
        <w:rPr>
          <w:b/>
          <w:i/>
        </w:rPr>
        <w:t>7</w:t>
      </w:r>
      <w:r w:rsidRPr="00AA5269">
        <w:rPr>
          <w:i/>
        </w:rPr>
        <w:t>:</w:t>
      </w:r>
      <w:r>
        <w:rPr>
          <w:i/>
        </w:rPr>
        <w:t xml:space="preserve"> </w:t>
      </w:r>
      <w:r w:rsidR="00335AFD" w:rsidRPr="00335AFD">
        <w:rPr>
          <w:rFonts w:eastAsia="Times New Roman"/>
          <w:i/>
        </w:rPr>
        <w:t>DM-RS pattern of PDCCH equals at least subset of DM-RS patterns used in PDSCH</w:t>
      </w:r>
    </w:p>
    <w:p w:rsidR="0034111C" w:rsidRPr="00A51522" w:rsidRDefault="005A4959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867BDF">
        <w:rPr>
          <w:bCs/>
        </w:rPr>
        <w:t xml:space="preserve">DM-RS of </w:t>
      </w:r>
      <w:r w:rsidR="0090638B">
        <w:rPr>
          <w:bCs/>
        </w:rPr>
        <w:t>D</w:t>
      </w:r>
      <w:r w:rsidR="006060C2">
        <w:rPr>
          <w:bCs/>
        </w:rPr>
        <w:t>L control channel structure and.</w:t>
      </w:r>
      <w:r w:rsidR="00342AD2">
        <w:rPr>
          <w:bCs/>
        </w:rPr>
        <w:t xml:space="preserve"> Based on the </w:t>
      </w:r>
      <w:proofErr w:type="gramStart"/>
      <w:r w:rsidR="00342AD2">
        <w:rPr>
          <w:bCs/>
        </w:rPr>
        <w:t>discussion,</w:t>
      </w:r>
      <w:proofErr w:type="gramEnd"/>
      <w:r w:rsidR="00342AD2">
        <w:rPr>
          <w:bCs/>
        </w:rPr>
        <w:t xml:space="preserve"> we make the following proposal</w:t>
      </w:r>
      <w:r w:rsidR="006060C2">
        <w:rPr>
          <w:bCs/>
        </w:rPr>
        <w:t>s</w:t>
      </w:r>
      <w:r w:rsidR="001B77F7">
        <w:rPr>
          <w:bCs/>
        </w:rPr>
        <w:t xml:space="preserve"> and an observation</w:t>
      </w:r>
      <w:r w:rsidR="00342AD2">
        <w:rPr>
          <w:bCs/>
        </w:rPr>
        <w:t>:</w:t>
      </w:r>
    </w:p>
    <w:p w:rsidR="001B77F7" w:rsidRPr="00867BDF" w:rsidRDefault="001B77F7" w:rsidP="001B77F7">
      <w:pPr>
        <w:spacing w:after="0"/>
        <w:rPr>
          <w:color w:val="FF0000"/>
          <w:lang w:val="en-US"/>
        </w:rPr>
      </w:pPr>
      <w:r>
        <w:rPr>
          <w:b/>
          <w:i/>
        </w:rPr>
        <w:t>Observation #1</w:t>
      </w:r>
      <w:r w:rsidRPr="00AA5269">
        <w:rPr>
          <w:i/>
        </w:rPr>
        <w:t xml:space="preserve">: DM-RS </w:t>
      </w:r>
      <w:r>
        <w:rPr>
          <w:i/>
        </w:rPr>
        <w:t>pattern CDM-p2 provides the best PDCCH capacity</w:t>
      </w:r>
    </w:p>
    <w:p w:rsidR="001B77F7" w:rsidRDefault="001B77F7" w:rsidP="001B77F7">
      <w:pPr>
        <w:spacing w:after="0"/>
        <w:rPr>
          <w:b/>
          <w:i/>
        </w:rPr>
      </w:pPr>
    </w:p>
    <w:p w:rsidR="001B77F7" w:rsidRPr="00AA5269" w:rsidRDefault="001B77F7" w:rsidP="001B77F7">
      <w:pPr>
        <w:spacing w:after="0"/>
        <w:rPr>
          <w:rFonts w:eastAsia="MS Mincho"/>
          <w:i/>
          <w:lang w:val="en-US" w:eastAsia="ja-JP"/>
        </w:rPr>
      </w:pPr>
      <w:r w:rsidRPr="00AA5269">
        <w:rPr>
          <w:b/>
          <w:i/>
        </w:rPr>
        <w:t>Proposal #1</w:t>
      </w:r>
      <w:r w:rsidRPr="00AA5269">
        <w:rPr>
          <w:i/>
        </w:rPr>
        <w:t>: DM-RS reference signal sequence should be cell specific in such</w:t>
      </w:r>
      <w:r w:rsidR="00922BDD">
        <w:rPr>
          <w:i/>
        </w:rPr>
        <w:t xml:space="preserve"> a way</w:t>
      </w:r>
      <w:r w:rsidRPr="00AA5269">
        <w:rPr>
          <w:i/>
        </w:rPr>
        <w:t xml:space="preserve"> that UE can derive DM-RS sequence based on the PDCCH location in frequency</w:t>
      </w:r>
    </w:p>
    <w:p w:rsidR="001B77F7" w:rsidRPr="00AA5269" w:rsidRDefault="001B77F7" w:rsidP="001B77F7">
      <w:pPr>
        <w:spacing w:after="0"/>
        <w:rPr>
          <w:i/>
        </w:rPr>
      </w:pPr>
      <w:r w:rsidRPr="00AA5269">
        <w:rPr>
          <w:b/>
          <w:i/>
        </w:rPr>
        <w:t>Proposal #2</w:t>
      </w:r>
      <w:r w:rsidRPr="00AA5269">
        <w:rPr>
          <w:i/>
        </w:rPr>
        <w:t xml:space="preserve">: </w:t>
      </w:r>
      <w:r>
        <w:rPr>
          <w:i/>
        </w:rPr>
        <w:t xml:space="preserve">In case of </w:t>
      </w:r>
      <w:proofErr w:type="spellStart"/>
      <w:r>
        <w:rPr>
          <w:i/>
        </w:rPr>
        <w:t>beamforming</w:t>
      </w:r>
      <w:proofErr w:type="spellEnd"/>
      <w:r>
        <w:rPr>
          <w:i/>
        </w:rPr>
        <w:t xml:space="preserve">, </w:t>
      </w:r>
      <w:r>
        <w:rPr>
          <w:rFonts w:eastAsia="Times New Roman"/>
          <w:i/>
        </w:rPr>
        <w:t>t</w:t>
      </w:r>
      <w:r w:rsidRPr="00AA5269">
        <w:rPr>
          <w:rFonts w:eastAsia="Times New Roman"/>
          <w:i/>
        </w:rPr>
        <w:t xml:space="preserve">he </w:t>
      </w:r>
      <w:r w:rsidRPr="00AA5269">
        <w:rPr>
          <w:i/>
        </w:rPr>
        <w:t xml:space="preserve">same </w:t>
      </w:r>
      <w:proofErr w:type="spellStart"/>
      <w:r w:rsidRPr="00AA5269">
        <w:rPr>
          <w:i/>
        </w:rPr>
        <w:t>precoding</w:t>
      </w:r>
      <w:proofErr w:type="spellEnd"/>
      <w:r w:rsidRPr="00AA5269">
        <w:rPr>
          <w:i/>
        </w:rPr>
        <w:t xml:space="preserve"> operation </w:t>
      </w:r>
      <w:r w:rsidR="00922BDD">
        <w:rPr>
          <w:i/>
        </w:rPr>
        <w:t>is</w:t>
      </w:r>
      <w:r w:rsidRPr="00AA5269">
        <w:rPr>
          <w:i/>
        </w:rPr>
        <w:t xml:space="preserve"> always used for PDCCH and associated DM-RS</w:t>
      </w:r>
    </w:p>
    <w:p w:rsidR="001B77F7" w:rsidRDefault="001B77F7" w:rsidP="001B77F7">
      <w:pPr>
        <w:spacing w:after="0"/>
        <w:rPr>
          <w:rFonts w:eastAsia="Times New Roman"/>
          <w:i/>
        </w:rPr>
      </w:pPr>
      <w:r w:rsidRPr="00AA5269">
        <w:rPr>
          <w:b/>
          <w:i/>
        </w:rPr>
        <w:t>Proposal #3</w:t>
      </w:r>
      <w:r w:rsidRPr="00AA5269">
        <w:rPr>
          <w:i/>
        </w:rPr>
        <w:t>:</w:t>
      </w:r>
      <w:r>
        <w:rPr>
          <w:i/>
        </w:rPr>
        <w:t xml:space="preserve"> </w:t>
      </w:r>
      <w:r w:rsidRPr="00AA5269">
        <w:rPr>
          <w:i/>
        </w:rPr>
        <w:t xml:space="preserve">The </w:t>
      </w:r>
      <w:r w:rsidRPr="00AA5269">
        <w:rPr>
          <w:rFonts w:eastAsia="Times New Roman"/>
          <w:i/>
        </w:rPr>
        <w:t xml:space="preserve">PDCCH specific DM-RS </w:t>
      </w:r>
      <w:r>
        <w:rPr>
          <w:rFonts w:eastAsia="Times New Roman"/>
          <w:i/>
        </w:rPr>
        <w:t>is</w:t>
      </w:r>
      <w:r w:rsidRPr="00AA5269">
        <w:rPr>
          <w:rFonts w:eastAsia="Times New Roman"/>
          <w:i/>
        </w:rPr>
        <w:t xml:space="preserve"> transmitted only on the physical resource blocks upon which the corresponding PDCCH is mapped</w:t>
      </w:r>
    </w:p>
    <w:p w:rsidR="001B77F7" w:rsidRPr="00AA5269" w:rsidRDefault="001B77F7" w:rsidP="001B77F7">
      <w:pPr>
        <w:spacing w:after="0"/>
        <w:rPr>
          <w:rFonts w:eastAsia="MS Mincho"/>
          <w:i/>
          <w:lang w:val="en-US" w:eastAsia="ja-JP"/>
        </w:rPr>
      </w:pPr>
      <w:r w:rsidRPr="00AA5269">
        <w:rPr>
          <w:b/>
          <w:i/>
        </w:rPr>
        <w:t>Proposal #</w:t>
      </w:r>
      <w:r>
        <w:rPr>
          <w:b/>
          <w:i/>
        </w:rPr>
        <w:t>4</w:t>
      </w:r>
      <w:r w:rsidRPr="00AA5269">
        <w:rPr>
          <w:i/>
        </w:rPr>
        <w:t xml:space="preserve">: </w:t>
      </w:r>
      <w:r w:rsidRPr="00F41B42">
        <w:rPr>
          <w:i/>
        </w:rPr>
        <w:t xml:space="preserve">The </w:t>
      </w:r>
      <w:r w:rsidRPr="00F41B42">
        <w:rPr>
          <w:rFonts w:eastAsia="Times New Roman"/>
          <w:i/>
          <w:lang w:val="en-US"/>
        </w:rPr>
        <w:t>number of orthogonal antenna</w:t>
      </w:r>
      <w:r w:rsidR="00922BDD">
        <w:rPr>
          <w:rFonts w:eastAsia="Times New Roman"/>
          <w:i/>
          <w:lang w:val="en-US"/>
        </w:rPr>
        <w:t>s</w:t>
      </w:r>
      <w:r w:rsidRPr="00F41B42">
        <w:rPr>
          <w:rFonts w:eastAsia="Times New Roman"/>
          <w:i/>
          <w:lang w:val="en-US"/>
        </w:rPr>
        <w:t xml:space="preserve"> </w:t>
      </w:r>
      <w:r>
        <w:rPr>
          <w:rFonts w:eastAsia="Times New Roman"/>
          <w:i/>
          <w:lang w:val="en-US"/>
        </w:rPr>
        <w:t>is</w:t>
      </w:r>
      <w:r w:rsidRPr="00F41B42">
        <w:rPr>
          <w:rFonts w:eastAsia="Times New Roman"/>
          <w:i/>
          <w:lang w:val="en-US"/>
        </w:rPr>
        <w:t xml:space="preserve"> limited to </w:t>
      </w:r>
      <w:r>
        <w:rPr>
          <w:rFonts w:eastAsia="Times New Roman"/>
          <w:i/>
          <w:lang w:val="en-US"/>
        </w:rPr>
        <w:t>two</w:t>
      </w:r>
      <w:r w:rsidRPr="00F41B42">
        <w:rPr>
          <w:rFonts w:eastAsia="Times New Roman"/>
          <w:i/>
          <w:lang w:val="en-US"/>
        </w:rPr>
        <w:t xml:space="preserve"> in order to leave </w:t>
      </w:r>
      <w:r>
        <w:rPr>
          <w:rFonts w:eastAsia="Times New Roman"/>
          <w:i/>
          <w:lang w:val="en-US"/>
        </w:rPr>
        <w:t xml:space="preserve">sufficient </w:t>
      </w:r>
      <w:r w:rsidRPr="00F41B42">
        <w:rPr>
          <w:rFonts w:eastAsia="Times New Roman"/>
          <w:i/>
          <w:lang w:val="en-US"/>
        </w:rPr>
        <w:t xml:space="preserve">space for </w:t>
      </w:r>
      <w:r>
        <w:rPr>
          <w:rFonts w:eastAsia="Times New Roman"/>
          <w:i/>
          <w:lang w:val="en-US"/>
        </w:rPr>
        <w:t xml:space="preserve">DL control </w:t>
      </w:r>
      <w:r w:rsidRPr="00F41B42">
        <w:rPr>
          <w:rFonts w:eastAsia="Times New Roman"/>
          <w:i/>
          <w:lang w:val="en-US"/>
        </w:rPr>
        <w:t>data</w:t>
      </w:r>
    </w:p>
    <w:p w:rsidR="00335AFD" w:rsidRDefault="001B77F7" w:rsidP="00335AFD">
      <w:pPr>
        <w:spacing w:after="120"/>
        <w:jc w:val="both"/>
        <w:rPr>
          <w:b/>
          <w:i/>
        </w:rPr>
      </w:pPr>
      <w:r w:rsidRPr="00AA5269">
        <w:rPr>
          <w:b/>
          <w:i/>
        </w:rPr>
        <w:t>Proposal #</w:t>
      </w:r>
      <w:r>
        <w:rPr>
          <w:b/>
          <w:i/>
        </w:rPr>
        <w:t>5</w:t>
      </w:r>
      <w:r w:rsidRPr="00AA5269">
        <w:rPr>
          <w:i/>
        </w:rPr>
        <w:t xml:space="preserve">: </w:t>
      </w:r>
      <w:r w:rsidR="00922BDD" w:rsidRPr="00F41B42">
        <w:rPr>
          <w:rFonts w:eastAsia="Times New Roman"/>
          <w:i/>
          <w:lang w:val="en-US"/>
        </w:rPr>
        <w:t xml:space="preserve">SFBC </w:t>
      </w:r>
      <w:r w:rsidR="00922BDD">
        <w:rPr>
          <w:rFonts w:eastAsia="Times New Roman"/>
          <w:i/>
          <w:lang w:val="en-US"/>
        </w:rPr>
        <w:t xml:space="preserve">is </w:t>
      </w:r>
      <w:r w:rsidR="00922BDD" w:rsidRPr="00F41B42">
        <w:rPr>
          <w:rFonts w:eastAsia="Times New Roman"/>
          <w:i/>
          <w:lang w:val="en-US"/>
        </w:rPr>
        <w:t xml:space="preserve">used </w:t>
      </w:r>
      <w:r w:rsidR="00922BDD">
        <w:rPr>
          <w:rFonts w:eastAsia="Times New Roman"/>
          <w:i/>
          <w:lang w:val="en-US"/>
        </w:rPr>
        <w:t>as the</w:t>
      </w:r>
      <w:r w:rsidR="00922BDD" w:rsidRPr="00F41B42">
        <w:rPr>
          <w:rFonts w:eastAsia="Times New Roman"/>
          <w:i/>
          <w:lang w:val="en-US"/>
        </w:rPr>
        <w:t xml:space="preserve"> </w:t>
      </w:r>
      <w:proofErr w:type="spellStart"/>
      <w:proofErr w:type="gramStart"/>
      <w:r w:rsidR="00922BDD" w:rsidRPr="00F41B42">
        <w:rPr>
          <w:rFonts w:eastAsia="Times New Roman"/>
          <w:i/>
          <w:lang w:val="en-US"/>
        </w:rPr>
        <w:t>Tx</w:t>
      </w:r>
      <w:proofErr w:type="spellEnd"/>
      <w:proofErr w:type="gramEnd"/>
      <w:r w:rsidR="00922BDD" w:rsidRPr="00F41B42">
        <w:rPr>
          <w:rFonts w:eastAsia="Times New Roman"/>
          <w:i/>
          <w:lang w:val="en-US"/>
        </w:rPr>
        <w:t xml:space="preserve"> diversity scheme </w:t>
      </w:r>
      <w:r w:rsidR="00922BDD">
        <w:rPr>
          <w:rFonts w:eastAsia="Times New Roman"/>
          <w:i/>
          <w:lang w:val="en-US"/>
        </w:rPr>
        <w:t xml:space="preserve">in order to achieve </w:t>
      </w:r>
      <w:r w:rsidR="00922BDD" w:rsidRPr="00F41B42">
        <w:rPr>
          <w:rFonts w:eastAsia="Times New Roman"/>
          <w:i/>
          <w:lang w:val="en-US"/>
        </w:rPr>
        <w:t>full</w:t>
      </w:r>
      <w:r w:rsidR="00922BDD">
        <w:rPr>
          <w:rFonts w:eastAsia="Times New Roman"/>
          <w:i/>
          <w:lang w:val="en-US"/>
        </w:rPr>
        <w:t xml:space="preserve"> spatial </w:t>
      </w:r>
      <w:r w:rsidR="00922BDD" w:rsidRPr="00F41B42">
        <w:rPr>
          <w:rFonts w:eastAsia="Times New Roman"/>
          <w:i/>
          <w:lang w:val="en-US"/>
        </w:rPr>
        <w:t>diversity</w:t>
      </w:r>
      <w:r w:rsidR="00922BDD">
        <w:rPr>
          <w:rFonts w:eastAsia="Times New Roman"/>
          <w:i/>
          <w:lang w:val="en-US"/>
        </w:rPr>
        <w:t xml:space="preserve"> order of 2</w:t>
      </w:r>
      <w:r w:rsidR="00922BDD" w:rsidRPr="00F41B42">
        <w:rPr>
          <w:rFonts w:eastAsia="Times New Roman"/>
          <w:i/>
          <w:lang w:val="en-US"/>
        </w:rPr>
        <w:t xml:space="preserve"> within one OFDMA symbol</w:t>
      </w:r>
      <w:r w:rsidR="00922BDD">
        <w:rPr>
          <w:rFonts w:eastAsia="Times New Roman"/>
          <w:lang w:val="en-US"/>
        </w:rPr>
        <w:t>.</w:t>
      </w:r>
    </w:p>
    <w:p w:rsidR="00335AFD" w:rsidRDefault="00335AFD" w:rsidP="00335AFD">
      <w:pPr>
        <w:spacing w:after="0"/>
        <w:rPr>
          <w:rFonts w:eastAsia="Times New Roman"/>
          <w:i/>
          <w:lang w:val="en-US"/>
        </w:rPr>
      </w:pPr>
      <w:r w:rsidRPr="00AA5269">
        <w:rPr>
          <w:b/>
          <w:i/>
        </w:rPr>
        <w:t>Proposal #</w:t>
      </w:r>
      <w:r>
        <w:rPr>
          <w:b/>
          <w:i/>
        </w:rPr>
        <w:t>6</w:t>
      </w:r>
      <w:r w:rsidRPr="00AA5269">
        <w:rPr>
          <w:i/>
        </w:rPr>
        <w:t>:</w:t>
      </w:r>
      <w:r>
        <w:rPr>
          <w:i/>
        </w:rPr>
        <w:t xml:space="preserve"> Both </w:t>
      </w:r>
      <w:r w:rsidRPr="00A67140">
        <w:rPr>
          <w:rFonts w:eastAsia="Times New Roman"/>
          <w:i/>
          <w:lang w:val="en-US"/>
        </w:rPr>
        <w:t xml:space="preserve">CDM and FDM approaches </w:t>
      </w:r>
      <w:r>
        <w:rPr>
          <w:rFonts w:eastAsia="Times New Roman"/>
          <w:i/>
          <w:lang w:val="en-US"/>
        </w:rPr>
        <w:t xml:space="preserve">need to be considered </w:t>
      </w:r>
      <w:r w:rsidRPr="00A67140">
        <w:rPr>
          <w:rFonts w:eastAsia="Times New Roman"/>
          <w:i/>
          <w:lang w:val="en-US"/>
        </w:rPr>
        <w:t>for multiplexing DM-RS with PDCCH</w:t>
      </w:r>
    </w:p>
    <w:p w:rsidR="00335AFD" w:rsidRPr="00867BDF" w:rsidRDefault="00335AFD" w:rsidP="00335AFD">
      <w:pPr>
        <w:spacing w:after="0"/>
        <w:rPr>
          <w:color w:val="FF0000"/>
          <w:lang w:val="en-US"/>
        </w:rPr>
      </w:pPr>
      <w:r w:rsidRPr="00AA5269">
        <w:rPr>
          <w:b/>
          <w:i/>
        </w:rPr>
        <w:t>Proposal #</w:t>
      </w:r>
      <w:r>
        <w:rPr>
          <w:b/>
          <w:i/>
        </w:rPr>
        <w:t>7</w:t>
      </w:r>
      <w:r w:rsidRPr="00AA5269">
        <w:rPr>
          <w:i/>
        </w:rPr>
        <w:t>:</w:t>
      </w:r>
      <w:r>
        <w:rPr>
          <w:i/>
        </w:rPr>
        <w:t xml:space="preserve"> </w:t>
      </w:r>
      <w:r w:rsidRPr="00335AFD">
        <w:rPr>
          <w:rFonts w:eastAsia="Times New Roman"/>
          <w:i/>
        </w:rPr>
        <w:t>DM-RS pattern of PDCCH equals at least subset of DM-RS patterns used in PDSCH</w:t>
      </w:r>
    </w:p>
    <w:p w:rsidR="00335AFD" w:rsidRDefault="00335AFD" w:rsidP="001B77F7">
      <w:pPr>
        <w:spacing w:after="120"/>
        <w:jc w:val="both"/>
        <w:rPr>
          <w:rFonts w:eastAsia="Times New Roman"/>
          <w:lang w:val="en-US"/>
        </w:rPr>
      </w:pPr>
    </w:p>
    <w:p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 xml:space="preserve">NTT </w:t>
      </w:r>
      <w:proofErr w:type="spellStart"/>
      <w:r w:rsidR="00D060FF" w:rsidRPr="00013455">
        <w:rPr>
          <w:sz w:val="18"/>
          <w:lang w:eastAsia="zh-CN"/>
        </w:rPr>
        <w:t>DoCoMo</w:t>
      </w:r>
      <w:proofErr w:type="spellEnd"/>
    </w:p>
    <w:p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:rsidR="00ED1759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256BE5">
        <w:rPr>
          <w:sz w:val="18"/>
        </w:rPr>
        <w:t>bis</w:t>
      </w:r>
      <w:r w:rsidRPr="004C3EC7">
        <w:rPr>
          <w:sz w:val="18"/>
        </w:rPr>
        <w:t xml:space="preserve">, </w:t>
      </w:r>
      <w:r w:rsidR="001B77F7" w:rsidRPr="004C3EC7">
        <w:rPr>
          <w:sz w:val="18"/>
        </w:rPr>
        <w:t>3</w:t>
      </w:r>
      <w:r w:rsidR="001B77F7">
        <w:rPr>
          <w:sz w:val="18"/>
        </w:rPr>
        <w:t>GPP</w:t>
      </w:r>
    </w:p>
    <w:p w:rsidR="001B77F7" w:rsidRDefault="001B77F7" w:rsidP="001B77F7">
      <w:pPr>
        <w:numPr>
          <w:ilvl w:val="0"/>
          <w:numId w:val="1"/>
        </w:numPr>
        <w:rPr>
          <w:sz w:val="18"/>
        </w:rPr>
      </w:pPr>
      <w:r w:rsidRPr="001917D4">
        <w:rPr>
          <w:sz w:val="18"/>
        </w:rPr>
        <w:t>R1-16</w:t>
      </w:r>
      <w:r w:rsidR="001917D4">
        <w:rPr>
          <w:sz w:val="18"/>
        </w:rPr>
        <w:t>12235</w:t>
      </w:r>
      <w:bookmarkStart w:id="0" w:name="_GoBack"/>
      <w:bookmarkEnd w:id="0"/>
      <w:r w:rsidRPr="001917D4">
        <w:rPr>
          <w:sz w:val="18"/>
        </w:rPr>
        <w:t>,</w:t>
      </w:r>
      <w:r w:rsidRPr="00DA6C81">
        <w:rPr>
          <w:sz w:val="18"/>
        </w:rPr>
        <w:t xml:space="preserve"> “</w:t>
      </w:r>
      <w:r w:rsidRPr="00D164CC">
        <w:rPr>
          <w:i/>
          <w:sz w:val="18"/>
        </w:rPr>
        <w:t>On the DL control channel structure for NR</w:t>
      </w:r>
      <w:r w:rsidRPr="00D164CC" w:rsidDel="008B03DD">
        <w:rPr>
          <w:i/>
          <w:sz w:val="18"/>
        </w:rPr>
        <w:t xml:space="preserve"> </w:t>
      </w:r>
      <w:r w:rsidRPr="003B68C8">
        <w:rPr>
          <w:sz w:val="18"/>
        </w:rPr>
        <w:t>”, Nokia, Alcatel-Lucent Shanghai Bell</w:t>
      </w:r>
    </w:p>
    <w:p w:rsidR="00142DE2" w:rsidRPr="008D4B8A" w:rsidRDefault="00DA6C81" w:rsidP="0046513B">
      <w:pPr>
        <w:numPr>
          <w:ilvl w:val="0"/>
          <w:numId w:val="1"/>
        </w:numPr>
        <w:rPr>
          <w:sz w:val="18"/>
        </w:rPr>
      </w:pPr>
      <w:r w:rsidRPr="00DA6C81">
        <w:rPr>
          <w:sz w:val="18"/>
        </w:rPr>
        <w:t>R1-</w:t>
      </w:r>
      <w:r>
        <w:rPr>
          <w:sz w:val="18"/>
        </w:rPr>
        <w:t xml:space="preserve">1609666, </w:t>
      </w:r>
      <w:r w:rsidR="00BF711C" w:rsidRPr="004C3EC7">
        <w:rPr>
          <w:sz w:val="18"/>
        </w:rPr>
        <w:t>“</w:t>
      </w:r>
      <w:r w:rsidRPr="00DA6C81">
        <w:rPr>
          <w:i/>
          <w:sz w:val="18"/>
        </w:rPr>
        <w:t>On the indication of forward compatibility resources</w:t>
      </w:r>
      <w:r w:rsidR="00BF711C" w:rsidRPr="004C3EC7">
        <w:rPr>
          <w:sz w:val="18"/>
        </w:rPr>
        <w:t xml:space="preserve">”, </w:t>
      </w:r>
      <w:r w:rsidR="004C3EC7" w:rsidRPr="004C3EC7">
        <w:rPr>
          <w:sz w:val="18"/>
        </w:rPr>
        <w:t>Nokia, Alcatel-Lucent Shanghai Bell</w:t>
      </w: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B99" w:rsidRDefault="00DB2B99">
      <w:r>
        <w:separator/>
      </w:r>
    </w:p>
  </w:endnote>
  <w:endnote w:type="continuationSeparator" w:id="0">
    <w:p w:rsidR="00DB2B99" w:rsidRDefault="00DB2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B99" w:rsidRDefault="00DB2B99">
      <w:r>
        <w:separator/>
      </w:r>
    </w:p>
  </w:footnote>
  <w:footnote w:type="continuationSeparator" w:id="0">
    <w:p w:rsidR="00DB2B99" w:rsidRDefault="00DB2B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0D11"/>
    <w:multiLevelType w:val="hybridMultilevel"/>
    <w:tmpl w:val="E52C6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8873E80"/>
    <w:multiLevelType w:val="hybridMultilevel"/>
    <w:tmpl w:val="DC821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proofState w:spelling="clean" w:grammar="clean"/>
  <w:attachedTemplate r:id="rId1"/>
  <w:linkStyles/>
  <w:stylePaneFormatFilter w:val="3F01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7FC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4CFA"/>
    <w:rsid w:val="000459C7"/>
    <w:rsid w:val="00046630"/>
    <w:rsid w:val="00046C80"/>
    <w:rsid w:val="00047FFA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2159"/>
    <w:rsid w:val="00063D9E"/>
    <w:rsid w:val="00064AD3"/>
    <w:rsid w:val="00065088"/>
    <w:rsid w:val="000652D3"/>
    <w:rsid w:val="000654A0"/>
    <w:rsid w:val="00067D46"/>
    <w:rsid w:val="000707CA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0F4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6C5"/>
    <w:rsid w:val="000F4CB2"/>
    <w:rsid w:val="000F568D"/>
    <w:rsid w:val="00101C4F"/>
    <w:rsid w:val="00102C9F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2839"/>
    <w:rsid w:val="001237AC"/>
    <w:rsid w:val="00124665"/>
    <w:rsid w:val="00124E12"/>
    <w:rsid w:val="0012673D"/>
    <w:rsid w:val="001269B8"/>
    <w:rsid w:val="00127099"/>
    <w:rsid w:val="00132B71"/>
    <w:rsid w:val="0013427A"/>
    <w:rsid w:val="001344A2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40E4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17D4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5AC7"/>
    <w:rsid w:val="001B69CA"/>
    <w:rsid w:val="001B77F7"/>
    <w:rsid w:val="001B7E0C"/>
    <w:rsid w:val="001C0674"/>
    <w:rsid w:val="001C226F"/>
    <w:rsid w:val="001C52F3"/>
    <w:rsid w:val="001C66AC"/>
    <w:rsid w:val="001C6754"/>
    <w:rsid w:val="001C77F0"/>
    <w:rsid w:val="001D46A0"/>
    <w:rsid w:val="001D7CA4"/>
    <w:rsid w:val="001D7E58"/>
    <w:rsid w:val="001E30A0"/>
    <w:rsid w:val="001E3F75"/>
    <w:rsid w:val="001E4D4F"/>
    <w:rsid w:val="001E57CF"/>
    <w:rsid w:val="001E5981"/>
    <w:rsid w:val="001E60AA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269C0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56BE5"/>
    <w:rsid w:val="00262661"/>
    <w:rsid w:val="002632DF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3754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96371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5DA0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7C86"/>
    <w:rsid w:val="002E02D4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6EFD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B1A"/>
    <w:rsid w:val="00331C77"/>
    <w:rsid w:val="00331DB6"/>
    <w:rsid w:val="00331F96"/>
    <w:rsid w:val="00332B55"/>
    <w:rsid w:val="00335AFD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3FD8"/>
    <w:rsid w:val="00345405"/>
    <w:rsid w:val="00345DDD"/>
    <w:rsid w:val="00346FED"/>
    <w:rsid w:val="00351E01"/>
    <w:rsid w:val="00352D21"/>
    <w:rsid w:val="00352F72"/>
    <w:rsid w:val="0035443D"/>
    <w:rsid w:val="00354FEE"/>
    <w:rsid w:val="00356275"/>
    <w:rsid w:val="00356B54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4270"/>
    <w:rsid w:val="00397AB6"/>
    <w:rsid w:val="00397ACA"/>
    <w:rsid w:val="003A10C3"/>
    <w:rsid w:val="003A4264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68C8"/>
    <w:rsid w:val="003B75B9"/>
    <w:rsid w:val="003C0DA2"/>
    <w:rsid w:val="003C1A18"/>
    <w:rsid w:val="003C25D7"/>
    <w:rsid w:val="003C5C41"/>
    <w:rsid w:val="003C7461"/>
    <w:rsid w:val="003D00D7"/>
    <w:rsid w:val="003D0788"/>
    <w:rsid w:val="003D132A"/>
    <w:rsid w:val="003D1517"/>
    <w:rsid w:val="003D2938"/>
    <w:rsid w:val="003D2C75"/>
    <w:rsid w:val="003D3A5B"/>
    <w:rsid w:val="003D3FBA"/>
    <w:rsid w:val="003D402B"/>
    <w:rsid w:val="003D764F"/>
    <w:rsid w:val="003D7D81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4B9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1B59"/>
    <w:rsid w:val="00421D0A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2607"/>
    <w:rsid w:val="004426B8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13B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8076D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441B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483D"/>
    <w:rsid w:val="004C795A"/>
    <w:rsid w:val="004C7F93"/>
    <w:rsid w:val="004D26B8"/>
    <w:rsid w:val="004D38C2"/>
    <w:rsid w:val="004D43E8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2DDD"/>
    <w:rsid w:val="004F3076"/>
    <w:rsid w:val="004F3B71"/>
    <w:rsid w:val="004F5154"/>
    <w:rsid w:val="004F5835"/>
    <w:rsid w:val="004F661C"/>
    <w:rsid w:val="004F6D99"/>
    <w:rsid w:val="00500572"/>
    <w:rsid w:val="00501304"/>
    <w:rsid w:val="00501425"/>
    <w:rsid w:val="005036BE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C99"/>
    <w:rsid w:val="00527FB1"/>
    <w:rsid w:val="00530012"/>
    <w:rsid w:val="005314C5"/>
    <w:rsid w:val="0053162F"/>
    <w:rsid w:val="00531777"/>
    <w:rsid w:val="0053281C"/>
    <w:rsid w:val="005340C9"/>
    <w:rsid w:val="005371DC"/>
    <w:rsid w:val="005375FE"/>
    <w:rsid w:val="005420DE"/>
    <w:rsid w:val="00542249"/>
    <w:rsid w:val="005431F5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2D6D"/>
    <w:rsid w:val="005A34D5"/>
    <w:rsid w:val="005A4904"/>
    <w:rsid w:val="005A4959"/>
    <w:rsid w:val="005A515A"/>
    <w:rsid w:val="005A704D"/>
    <w:rsid w:val="005B3C6D"/>
    <w:rsid w:val="005B4045"/>
    <w:rsid w:val="005B609E"/>
    <w:rsid w:val="005B6DF6"/>
    <w:rsid w:val="005B780E"/>
    <w:rsid w:val="005B7B7D"/>
    <w:rsid w:val="005C1948"/>
    <w:rsid w:val="005C263C"/>
    <w:rsid w:val="005C2679"/>
    <w:rsid w:val="005C41D4"/>
    <w:rsid w:val="005C51C0"/>
    <w:rsid w:val="005D059A"/>
    <w:rsid w:val="005D07C5"/>
    <w:rsid w:val="005D1FF8"/>
    <w:rsid w:val="005D4302"/>
    <w:rsid w:val="005D5A20"/>
    <w:rsid w:val="005D786C"/>
    <w:rsid w:val="005E00E5"/>
    <w:rsid w:val="005E049F"/>
    <w:rsid w:val="005E3073"/>
    <w:rsid w:val="005E316A"/>
    <w:rsid w:val="005E5E1A"/>
    <w:rsid w:val="005F0108"/>
    <w:rsid w:val="005F0ECC"/>
    <w:rsid w:val="005F21A5"/>
    <w:rsid w:val="005F2470"/>
    <w:rsid w:val="005F28C6"/>
    <w:rsid w:val="005F2C4E"/>
    <w:rsid w:val="005F3F16"/>
    <w:rsid w:val="005F52CC"/>
    <w:rsid w:val="005F5E6F"/>
    <w:rsid w:val="005F6BD4"/>
    <w:rsid w:val="005F7985"/>
    <w:rsid w:val="00600CEB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138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9E8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3959"/>
    <w:rsid w:val="006C4FC1"/>
    <w:rsid w:val="006C51A5"/>
    <w:rsid w:val="006C529D"/>
    <w:rsid w:val="006C7CC9"/>
    <w:rsid w:val="006D0E6B"/>
    <w:rsid w:val="006D1073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3144"/>
    <w:rsid w:val="007651CA"/>
    <w:rsid w:val="00767519"/>
    <w:rsid w:val="007704E1"/>
    <w:rsid w:val="00772569"/>
    <w:rsid w:val="007725FD"/>
    <w:rsid w:val="00772E8C"/>
    <w:rsid w:val="007736D3"/>
    <w:rsid w:val="00773B54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56A"/>
    <w:rsid w:val="00796D86"/>
    <w:rsid w:val="00796F15"/>
    <w:rsid w:val="007A138F"/>
    <w:rsid w:val="007A1640"/>
    <w:rsid w:val="007A39DF"/>
    <w:rsid w:val="007A43ED"/>
    <w:rsid w:val="007A4997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04F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BF"/>
    <w:rsid w:val="007D3307"/>
    <w:rsid w:val="007D5E27"/>
    <w:rsid w:val="007D6F64"/>
    <w:rsid w:val="007E25AB"/>
    <w:rsid w:val="007E5AC2"/>
    <w:rsid w:val="007E79C5"/>
    <w:rsid w:val="007F143A"/>
    <w:rsid w:val="007F2845"/>
    <w:rsid w:val="007F43BC"/>
    <w:rsid w:val="007F4740"/>
    <w:rsid w:val="007F5CEB"/>
    <w:rsid w:val="008006C6"/>
    <w:rsid w:val="00800C52"/>
    <w:rsid w:val="0080153E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387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565F1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67BDF"/>
    <w:rsid w:val="0087121B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2DEC"/>
    <w:rsid w:val="008B3B51"/>
    <w:rsid w:val="008B4057"/>
    <w:rsid w:val="008B4145"/>
    <w:rsid w:val="008B529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621"/>
    <w:rsid w:val="008D7D7B"/>
    <w:rsid w:val="008E0F44"/>
    <w:rsid w:val="008E0F52"/>
    <w:rsid w:val="008E2316"/>
    <w:rsid w:val="008E34BE"/>
    <w:rsid w:val="008E42F4"/>
    <w:rsid w:val="008E48DF"/>
    <w:rsid w:val="008E5307"/>
    <w:rsid w:val="008E5657"/>
    <w:rsid w:val="008E5E51"/>
    <w:rsid w:val="008E7D63"/>
    <w:rsid w:val="008F00DB"/>
    <w:rsid w:val="008F110E"/>
    <w:rsid w:val="008F1264"/>
    <w:rsid w:val="008F47C6"/>
    <w:rsid w:val="008F5948"/>
    <w:rsid w:val="009006A2"/>
    <w:rsid w:val="0090102B"/>
    <w:rsid w:val="00901448"/>
    <w:rsid w:val="009036BC"/>
    <w:rsid w:val="00905C47"/>
    <w:rsid w:val="00906379"/>
    <w:rsid w:val="0090638B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2BDD"/>
    <w:rsid w:val="00924627"/>
    <w:rsid w:val="009250A8"/>
    <w:rsid w:val="00925BE6"/>
    <w:rsid w:val="00926F61"/>
    <w:rsid w:val="0093123D"/>
    <w:rsid w:val="00931889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47B26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5C3F"/>
    <w:rsid w:val="00996306"/>
    <w:rsid w:val="00996744"/>
    <w:rsid w:val="00997CF4"/>
    <w:rsid w:val="009A1169"/>
    <w:rsid w:val="009A1AAC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692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2FAD"/>
    <w:rsid w:val="00A03978"/>
    <w:rsid w:val="00A05DF3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044F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2F6C"/>
    <w:rsid w:val="00A6351F"/>
    <w:rsid w:val="00A65A70"/>
    <w:rsid w:val="00A66F36"/>
    <w:rsid w:val="00A67140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5FAE"/>
    <w:rsid w:val="00A96F78"/>
    <w:rsid w:val="00AA1087"/>
    <w:rsid w:val="00AA25A9"/>
    <w:rsid w:val="00AA26D9"/>
    <w:rsid w:val="00AA3DEA"/>
    <w:rsid w:val="00AA51AD"/>
    <w:rsid w:val="00AA5269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6E76"/>
    <w:rsid w:val="00AE7527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660"/>
    <w:rsid w:val="00B1302D"/>
    <w:rsid w:val="00B147D0"/>
    <w:rsid w:val="00B1513F"/>
    <w:rsid w:val="00B15B89"/>
    <w:rsid w:val="00B1746F"/>
    <w:rsid w:val="00B17EA8"/>
    <w:rsid w:val="00B20725"/>
    <w:rsid w:val="00B20B94"/>
    <w:rsid w:val="00B2506B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5E5C"/>
    <w:rsid w:val="00B570BF"/>
    <w:rsid w:val="00B61188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69DF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0957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1EA0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C74"/>
    <w:rsid w:val="00C00ED8"/>
    <w:rsid w:val="00C03309"/>
    <w:rsid w:val="00C067D5"/>
    <w:rsid w:val="00C072FE"/>
    <w:rsid w:val="00C12E39"/>
    <w:rsid w:val="00C14164"/>
    <w:rsid w:val="00C15D8E"/>
    <w:rsid w:val="00C17012"/>
    <w:rsid w:val="00C178FB"/>
    <w:rsid w:val="00C22B28"/>
    <w:rsid w:val="00C22B5A"/>
    <w:rsid w:val="00C257B7"/>
    <w:rsid w:val="00C272E8"/>
    <w:rsid w:val="00C33359"/>
    <w:rsid w:val="00C348D6"/>
    <w:rsid w:val="00C365E7"/>
    <w:rsid w:val="00C36A9D"/>
    <w:rsid w:val="00C36E34"/>
    <w:rsid w:val="00C404EE"/>
    <w:rsid w:val="00C40FC3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61D4B"/>
    <w:rsid w:val="00C62B0A"/>
    <w:rsid w:val="00C63F08"/>
    <w:rsid w:val="00C6528C"/>
    <w:rsid w:val="00C661E8"/>
    <w:rsid w:val="00C70084"/>
    <w:rsid w:val="00C717BC"/>
    <w:rsid w:val="00C7235B"/>
    <w:rsid w:val="00C72E18"/>
    <w:rsid w:val="00C731AD"/>
    <w:rsid w:val="00C7380B"/>
    <w:rsid w:val="00C74421"/>
    <w:rsid w:val="00C75B66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92789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A5A99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36C"/>
    <w:rsid w:val="00CD761D"/>
    <w:rsid w:val="00CD76B5"/>
    <w:rsid w:val="00CE2346"/>
    <w:rsid w:val="00CE2B02"/>
    <w:rsid w:val="00CE6F0F"/>
    <w:rsid w:val="00CF002F"/>
    <w:rsid w:val="00CF0246"/>
    <w:rsid w:val="00CF1899"/>
    <w:rsid w:val="00CF2483"/>
    <w:rsid w:val="00CF24E2"/>
    <w:rsid w:val="00CF393D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16B0A"/>
    <w:rsid w:val="00D20016"/>
    <w:rsid w:val="00D207A7"/>
    <w:rsid w:val="00D20E00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0E21"/>
    <w:rsid w:val="00D73077"/>
    <w:rsid w:val="00D736A2"/>
    <w:rsid w:val="00D73C57"/>
    <w:rsid w:val="00D742FF"/>
    <w:rsid w:val="00D758B3"/>
    <w:rsid w:val="00D76ADC"/>
    <w:rsid w:val="00D77413"/>
    <w:rsid w:val="00D81F10"/>
    <w:rsid w:val="00D8201E"/>
    <w:rsid w:val="00D84A57"/>
    <w:rsid w:val="00D84C3B"/>
    <w:rsid w:val="00D874DF"/>
    <w:rsid w:val="00D87A12"/>
    <w:rsid w:val="00D930E1"/>
    <w:rsid w:val="00D9415C"/>
    <w:rsid w:val="00D942CC"/>
    <w:rsid w:val="00D94D87"/>
    <w:rsid w:val="00D962DC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B0AB8"/>
    <w:rsid w:val="00DB0D2A"/>
    <w:rsid w:val="00DB11CD"/>
    <w:rsid w:val="00DB1DAB"/>
    <w:rsid w:val="00DB2B99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0F95"/>
    <w:rsid w:val="00DD1C4B"/>
    <w:rsid w:val="00DD1F7B"/>
    <w:rsid w:val="00DD229E"/>
    <w:rsid w:val="00DD3029"/>
    <w:rsid w:val="00DD55E0"/>
    <w:rsid w:val="00DE0C66"/>
    <w:rsid w:val="00DE1904"/>
    <w:rsid w:val="00DE3DBB"/>
    <w:rsid w:val="00DE43A2"/>
    <w:rsid w:val="00DE4A74"/>
    <w:rsid w:val="00DE4B05"/>
    <w:rsid w:val="00DE541C"/>
    <w:rsid w:val="00DE737B"/>
    <w:rsid w:val="00DF100B"/>
    <w:rsid w:val="00DF3B76"/>
    <w:rsid w:val="00DF4359"/>
    <w:rsid w:val="00DF7751"/>
    <w:rsid w:val="00E031BB"/>
    <w:rsid w:val="00E0424A"/>
    <w:rsid w:val="00E0520E"/>
    <w:rsid w:val="00E0576C"/>
    <w:rsid w:val="00E068BC"/>
    <w:rsid w:val="00E073F0"/>
    <w:rsid w:val="00E10761"/>
    <w:rsid w:val="00E11D7A"/>
    <w:rsid w:val="00E11EEB"/>
    <w:rsid w:val="00E128F2"/>
    <w:rsid w:val="00E13EE4"/>
    <w:rsid w:val="00E140C2"/>
    <w:rsid w:val="00E150CB"/>
    <w:rsid w:val="00E16463"/>
    <w:rsid w:val="00E239D1"/>
    <w:rsid w:val="00E26727"/>
    <w:rsid w:val="00E26970"/>
    <w:rsid w:val="00E27791"/>
    <w:rsid w:val="00E30F2D"/>
    <w:rsid w:val="00E315AF"/>
    <w:rsid w:val="00E319DB"/>
    <w:rsid w:val="00E31AFC"/>
    <w:rsid w:val="00E3409E"/>
    <w:rsid w:val="00E34F76"/>
    <w:rsid w:val="00E37BE5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28D7"/>
    <w:rsid w:val="00E74F5D"/>
    <w:rsid w:val="00E76034"/>
    <w:rsid w:val="00E80440"/>
    <w:rsid w:val="00E80515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0AD2"/>
    <w:rsid w:val="00EA0CF0"/>
    <w:rsid w:val="00EA1D43"/>
    <w:rsid w:val="00EA4EC9"/>
    <w:rsid w:val="00EA5E0F"/>
    <w:rsid w:val="00EA6FE4"/>
    <w:rsid w:val="00EA714D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13FF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0F19"/>
    <w:rsid w:val="00F41B42"/>
    <w:rsid w:val="00F4275C"/>
    <w:rsid w:val="00F45693"/>
    <w:rsid w:val="00F52339"/>
    <w:rsid w:val="00F5277A"/>
    <w:rsid w:val="00F532E8"/>
    <w:rsid w:val="00F537FF"/>
    <w:rsid w:val="00F560FE"/>
    <w:rsid w:val="00F605B6"/>
    <w:rsid w:val="00F6111C"/>
    <w:rsid w:val="00F614C0"/>
    <w:rsid w:val="00F61647"/>
    <w:rsid w:val="00F657CF"/>
    <w:rsid w:val="00F66A00"/>
    <w:rsid w:val="00F67803"/>
    <w:rsid w:val="00F713A3"/>
    <w:rsid w:val="00F71A8F"/>
    <w:rsid w:val="00F75330"/>
    <w:rsid w:val="00F76BD9"/>
    <w:rsid w:val="00F80318"/>
    <w:rsid w:val="00F80703"/>
    <w:rsid w:val="00F80948"/>
    <w:rsid w:val="00F81387"/>
    <w:rsid w:val="00F81E3D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23B"/>
    <w:rsid w:val="00F9606C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0D70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1D24"/>
    <w:rsid w:val="00FF2B42"/>
    <w:rsid w:val="00FF3B7F"/>
    <w:rsid w:val="00FF6822"/>
    <w:rsid w:val="00FF7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4F4B0A-08C7-4F69-9F4C-EE010A4CF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</dc:creator>
  <cp:lastModifiedBy>Sigen Ye</cp:lastModifiedBy>
  <cp:revision>4</cp:revision>
  <cp:lastPrinted>2016-06-20T11:35:00Z</cp:lastPrinted>
  <dcterms:created xsi:type="dcterms:W3CDTF">2016-11-04T15:18:00Z</dcterms:created>
  <dcterms:modified xsi:type="dcterms:W3CDTF">2016-11-05T22:57:00Z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